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25F4B" w14:textId="77777777" w:rsidR="003205E9" w:rsidRPr="00CB020D" w:rsidRDefault="00F6375C">
      <w:pPr>
        <w:rPr>
          <w:b/>
        </w:rPr>
      </w:pPr>
      <w:bookmarkStart w:id="0" w:name="_GoBack"/>
      <w:bookmarkEnd w:id="0"/>
      <w:r w:rsidRPr="00CB020D">
        <w:rPr>
          <w:b/>
        </w:rPr>
        <w:t>How Thinking Differently Can Save Energy at Work</w:t>
      </w:r>
    </w:p>
    <w:p w14:paraId="75DEBCD9" w14:textId="77777777" w:rsidR="00F6375C" w:rsidRDefault="00F6375C">
      <w:r>
        <w:t>We all know that sometimes it’s easie</w:t>
      </w:r>
      <w:r w:rsidR="00CB020D">
        <w:t>st</w:t>
      </w:r>
      <w:r>
        <w:t xml:space="preserve"> to accept things the way they are. When it comes to saving energy, though, raising questions and doing things differently are key.</w:t>
      </w:r>
    </w:p>
    <w:p w14:paraId="7CFFD3A7" w14:textId="77777777" w:rsidR="00F6375C" w:rsidRDefault="00F6375C">
      <w:r>
        <w:t>Here</w:t>
      </w:r>
      <w:r w:rsidR="00CB020D">
        <w:t xml:space="preserve"> are two ways to challenge </w:t>
      </w:r>
      <w:r>
        <w:t xml:space="preserve">the status quo </w:t>
      </w:r>
      <w:r w:rsidR="00CB020D">
        <w:t xml:space="preserve">that </w:t>
      </w:r>
      <w:r>
        <w:t>can lead to saving energy</w:t>
      </w:r>
      <w:r w:rsidR="00C75851">
        <w:t xml:space="preserve"> and money at work</w:t>
      </w:r>
      <w:r>
        <w:t>:</w:t>
      </w:r>
    </w:p>
    <w:p w14:paraId="7D67B390" w14:textId="77777777" w:rsidR="00F6375C" w:rsidRPr="00CB020D" w:rsidRDefault="00F6375C" w:rsidP="00F6375C">
      <w:pPr>
        <w:pStyle w:val="ListParagraph"/>
        <w:numPr>
          <w:ilvl w:val="0"/>
          <w:numId w:val="1"/>
        </w:numPr>
        <w:rPr>
          <w:b/>
        </w:rPr>
      </w:pPr>
      <w:r w:rsidRPr="00CB020D">
        <w:rPr>
          <w:b/>
        </w:rPr>
        <w:t>Question assumptions</w:t>
      </w:r>
    </w:p>
    <w:p w14:paraId="0E608BEF" w14:textId="77777777" w:rsidR="00F6375C" w:rsidRDefault="00F6375C" w:rsidP="00F6375C">
      <w:pPr>
        <w:ind w:left="360"/>
      </w:pPr>
      <w:r>
        <w:t>It’s easy to assume that whomever programmed the settings on a piece of equipment knew what they were doing. After all, it works, doesn’t it? Nobody is complaining, and that’s something.</w:t>
      </w:r>
    </w:p>
    <w:p w14:paraId="28E5039A" w14:textId="77777777" w:rsidR="00F6375C" w:rsidRDefault="00F6375C" w:rsidP="00F6375C">
      <w:pPr>
        <w:ind w:left="360"/>
      </w:pPr>
      <w:r>
        <w:t xml:space="preserve">But sometimes a small adjustment can make a big difference. For example, </w:t>
      </w:r>
      <w:r w:rsidR="00C75851">
        <w:t xml:space="preserve">installing a variable frequency drive (VFD) on a motor that turns it down by just 10% actually saves 25% in energy costs.  </w:t>
      </w:r>
    </w:p>
    <w:p w14:paraId="74C7F220" w14:textId="77777777" w:rsidR="00F6375C" w:rsidRPr="00CB020D" w:rsidRDefault="00F6375C" w:rsidP="00F6375C">
      <w:pPr>
        <w:pStyle w:val="ListParagraph"/>
        <w:numPr>
          <w:ilvl w:val="0"/>
          <w:numId w:val="1"/>
        </w:numPr>
        <w:rPr>
          <w:b/>
        </w:rPr>
      </w:pPr>
      <w:r w:rsidRPr="00CB020D">
        <w:rPr>
          <w:b/>
        </w:rPr>
        <w:t>Fix what’s wrong</w:t>
      </w:r>
    </w:p>
    <w:p w14:paraId="35A0A4E5" w14:textId="77777777" w:rsidR="00F6375C" w:rsidRDefault="00F6375C" w:rsidP="00F6375C">
      <w:pPr>
        <w:ind w:left="360"/>
      </w:pPr>
      <w:r>
        <w:t xml:space="preserve">Sometimes when things are </w:t>
      </w:r>
      <w:r w:rsidR="00C75851">
        <w:t>broken</w:t>
      </w:r>
      <w:r>
        <w:t xml:space="preserve">, we just accept them. There are plenty of ways to spend your energy, and fixing something that </w:t>
      </w:r>
      <w:r w:rsidR="00CB020D">
        <w:t>isn’t hurting anyone</w:t>
      </w:r>
      <w:r>
        <w:t>, and that nobody else is concerned with, can seem like a waste.</w:t>
      </w:r>
    </w:p>
    <w:p w14:paraId="6EE2B4FD" w14:textId="77777777" w:rsidR="00F6375C" w:rsidRDefault="00F6375C" w:rsidP="00F6375C">
      <w:pPr>
        <w:ind w:left="360"/>
      </w:pPr>
      <w:r>
        <w:t>But what if the opposite is true? Be the person who finally decides to fix the leaky a</w:t>
      </w:r>
      <w:r w:rsidR="00CB020D">
        <w:t>ir duct, and you could be the person who saves the company thousands of dollars every year.</w:t>
      </w:r>
    </w:p>
    <w:p w14:paraId="0A4638E9" w14:textId="77777777" w:rsidR="00C75851" w:rsidRDefault="00C75851" w:rsidP="00C75851">
      <w:r>
        <w:t>Don’t be afraid to ask questions or point out areas for improvement. After all, it only takes one person to make a positive difference for all of us. Be that person.</w:t>
      </w:r>
    </w:p>
    <w:p w14:paraId="430204CE" w14:textId="77777777" w:rsidR="00C75851" w:rsidRPr="00C75851" w:rsidRDefault="00C75851" w:rsidP="00C75851">
      <w:pPr>
        <w:rPr>
          <w:i/>
        </w:rPr>
      </w:pPr>
      <w:r w:rsidRPr="00C75851">
        <w:rPr>
          <w:i/>
        </w:rPr>
        <w:t>Insert a call to action here – person to contact, or way to put forth an idea or question.</w:t>
      </w:r>
    </w:p>
    <w:p w14:paraId="3F7F3B96" w14:textId="77777777" w:rsidR="00CB020D" w:rsidRDefault="00CB020D" w:rsidP="00CB020D"/>
    <w:p w14:paraId="0F1DC0C9" w14:textId="77777777" w:rsidR="00F6375C" w:rsidRDefault="00F6375C" w:rsidP="00F6375C">
      <w:pPr>
        <w:pStyle w:val="ListParagraph"/>
      </w:pPr>
    </w:p>
    <w:sectPr w:rsidR="00F6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302D2"/>
    <w:multiLevelType w:val="hybridMultilevel"/>
    <w:tmpl w:val="5D6C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5C"/>
    <w:rsid w:val="003205E9"/>
    <w:rsid w:val="008F2707"/>
    <w:rsid w:val="009D7CF8"/>
    <w:rsid w:val="00AC70E1"/>
    <w:rsid w:val="00C75851"/>
    <w:rsid w:val="00CB020D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BEE3"/>
  <w15:chartTrackingRefBased/>
  <w15:docId w15:val="{8998D709-CFE3-4116-8CA4-8812FF4B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7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5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Per Lee</dc:creator>
  <cp:keywords/>
  <dc:description/>
  <cp:lastModifiedBy>Gregory Tickle</cp:lastModifiedBy>
  <cp:revision>2</cp:revision>
  <dcterms:created xsi:type="dcterms:W3CDTF">2016-09-26T21:02:00Z</dcterms:created>
  <dcterms:modified xsi:type="dcterms:W3CDTF">2016-09-26T21:02:00Z</dcterms:modified>
</cp:coreProperties>
</file>