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46C5" w14:textId="77777777" w:rsidR="004D2119" w:rsidRDefault="004D2119">
      <w:pPr>
        <w:rPr>
          <w:sz w:val="22"/>
          <w:szCs w:val="22"/>
        </w:rPr>
      </w:pPr>
    </w:p>
    <w:p w14:paraId="129446C6" w14:textId="77777777" w:rsidR="004D2119" w:rsidRDefault="004D2119">
      <w:pPr>
        <w:rPr>
          <w:sz w:val="22"/>
          <w:szCs w:val="22"/>
        </w:rPr>
      </w:pPr>
    </w:p>
    <w:p w14:paraId="129446D5" w14:textId="77777777" w:rsidR="004D2119" w:rsidRDefault="004D2119">
      <w:pPr>
        <w:rPr>
          <w:sz w:val="22"/>
          <w:szCs w:val="22"/>
        </w:rPr>
      </w:pPr>
    </w:p>
    <w:p w14:paraId="129446D6" w14:textId="77777777" w:rsidR="004D2119" w:rsidRDefault="004D2119">
      <w:pPr>
        <w:rPr>
          <w:sz w:val="22"/>
          <w:szCs w:val="22"/>
        </w:rPr>
      </w:pPr>
    </w:p>
    <w:p w14:paraId="129446D9" w14:textId="77777777" w:rsidR="004D2119" w:rsidRDefault="00903848" w:rsidP="40406964">
      <w:pPr>
        <w:rPr>
          <w:sz w:val="22"/>
          <w:szCs w:val="22"/>
          <w:lang w:val="en-US"/>
        </w:rPr>
      </w:pPr>
      <w:r w:rsidRPr="40406964">
        <w:rPr>
          <w:sz w:val="22"/>
          <w:szCs w:val="22"/>
          <w:lang w:val="en-US"/>
        </w:rPr>
        <w:t>Did you know that battery energy storage systems can improve how efficiently and responsively we use energy? These systems are a vital component of a modern electric grid that provides safe energy storage and efficient energy use, all while creating cleaner air for communities, businesses, and households.</w:t>
      </w:r>
    </w:p>
    <w:p w14:paraId="129446DA" w14:textId="77777777" w:rsidR="004D2119" w:rsidRDefault="004D2119">
      <w:pPr>
        <w:rPr>
          <w:sz w:val="22"/>
          <w:szCs w:val="22"/>
        </w:rPr>
      </w:pPr>
    </w:p>
    <w:p w14:paraId="129446DB" w14:textId="7E0FBF57" w:rsidR="004D2119" w:rsidRDefault="00903848" w:rsidP="40406964">
      <w:pPr>
        <w:rPr>
          <w:color w:val="000000"/>
          <w:sz w:val="22"/>
          <w:szCs w:val="22"/>
          <w:lang w:val="en-US"/>
        </w:rPr>
      </w:pPr>
      <w:r w:rsidRPr="40406964">
        <w:rPr>
          <w:sz w:val="22"/>
          <w:szCs w:val="22"/>
          <w:lang w:val="en-US"/>
        </w:rPr>
        <w:t xml:space="preserve">New York State upholds robust safety standards, policies, and oversight that maintain the reliability of these storage solutions. These regulations are some of the most rigorous in the </w:t>
      </w:r>
      <w:r w:rsidR="00F24876" w:rsidRPr="40406964">
        <w:rPr>
          <w:sz w:val="22"/>
          <w:szCs w:val="22"/>
          <w:lang w:val="en-US"/>
        </w:rPr>
        <w:t>country and</w:t>
      </w:r>
      <w:r w:rsidRPr="40406964">
        <w:rPr>
          <w:sz w:val="22"/>
          <w:szCs w:val="22"/>
          <w:lang w:val="en-US"/>
        </w:rPr>
        <w:t xml:space="preserve"> apply to every installation project. Independent third-party reviews by nationally recognized experts are also leveraged to further ensure that full compliance with safety protocols </w:t>
      </w:r>
      <w:proofErr w:type="gramStart"/>
      <w:r w:rsidRPr="40406964">
        <w:rPr>
          <w:sz w:val="22"/>
          <w:szCs w:val="22"/>
          <w:lang w:val="en-US"/>
        </w:rPr>
        <w:t>are</w:t>
      </w:r>
      <w:proofErr w:type="gramEnd"/>
      <w:r w:rsidRPr="40406964">
        <w:rPr>
          <w:sz w:val="22"/>
          <w:szCs w:val="22"/>
          <w:lang w:val="en-US"/>
        </w:rPr>
        <w:t xml:space="preserve"> met. </w:t>
      </w:r>
      <w:r w:rsidRPr="40406964">
        <w:rPr>
          <w:color w:val="000000" w:themeColor="text1"/>
          <w:sz w:val="22"/>
          <w:szCs w:val="22"/>
          <w:lang w:val="en-US"/>
        </w:rPr>
        <w:t>While there will always be a level of risk associated with energy storage, New York State maintains strict codes to ensure these systems are secure, reliable, and efficient.</w:t>
      </w:r>
    </w:p>
    <w:p w14:paraId="129446DC" w14:textId="77777777" w:rsidR="004D2119" w:rsidRDefault="004D2119">
      <w:pPr>
        <w:rPr>
          <w:color w:val="000000"/>
          <w:sz w:val="22"/>
          <w:szCs w:val="22"/>
        </w:rPr>
      </w:pPr>
    </w:p>
    <w:p w14:paraId="129446DD" w14:textId="77777777" w:rsidR="004D2119" w:rsidRDefault="00903848" w:rsidP="40406964">
      <w:pPr>
        <w:rPr>
          <w:sz w:val="22"/>
          <w:szCs w:val="22"/>
          <w:lang w:val="en-US"/>
        </w:rPr>
      </w:pPr>
      <w:r w:rsidRPr="40406964">
        <w:rPr>
          <w:sz w:val="22"/>
          <w:szCs w:val="22"/>
          <w:lang w:val="en-US"/>
        </w:rPr>
        <w:t>Learn more about battery energy storage systems and how they can benefit our community by visiting @NYSERDA at https://www.nyserda.ny.gov/storage-government</w:t>
      </w:r>
    </w:p>
    <w:p w14:paraId="129446DE" w14:textId="77777777" w:rsidR="004D2119" w:rsidRDefault="004D2119">
      <w:pPr>
        <w:rPr>
          <w:sz w:val="22"/>
          <w:szCs w:val="22"/>
        </w:rPr>
      </w:pPr>
    </w:p>
    <w:p w14:paraId="129446E1" w14:textId="5C5F35D5" w:rsidR="004D2119" w:rsidRDefault="00903848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>#EnergyStorage #BatteryEnergyStorageSystems #NewYorkState #EnergyEfficiency</w:t>
      </w:r>
    </w:p>
    <w:sectPr w:rsidR="004D2119">
      <w:headerReference w:type="default" r:id="rId8"/>
      <w:footerReference w:type="default" r:id="rId9"/>
      <w:headerReference w:type="first" r:id="rId10"/>
      <w:pgSz w:w="12240" w:h="15840"/>
      <w:pgMar w:top="1800" w:right="1440" w:bottom="1440" w:left="144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9553" w14:textId="77777777" w:rsidR="00A47CE8" w:rsidRDefault="00A47CE8">
      <w:pPr>
        <w:spacing w:line="240" w:lineRule="auto"/>
      </w:pPr>
      <w:r>
        <w:separator/>
      </w:r>
    </w:p>
  </w:endnote>
  <w:endnote w:type="continuationSeparator" w:id="0">
    <w:p w14:paraId="62722BD9" w14:textId="77777777" w:rsidR="00A47CE8" w:rsidRDefault="00A47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46FC" w14:textId="77777777" w:rsidR="004D2119" w:rsidRDefault="00903848">
    <w:pPr>
      <w:spacing w:line="240" w:lineRule="auto"/>
    </w:pPr>
    <w:r>
      <w:rPr>
        <w:noProof/>
      </w:rPr>
      <w:drawing>
        <wp:anchor distT="0" distB="0" distL="0" distR="0" simplePos="0" relativeHeight="251661312" behindDoc="0" locked="0" layoutInCell="1" hidden="0" allowOverlap="1" wp14:anchorId="12944706" wp14:editId="12944707">
          <wp:simplePos x="0" y="0"/>
          <wp:positionH relativeFrom="column">
            <wp:posOffset>0</wp:posOffset>
          </wp:positionH>
          <wp:positionV relativeFrom="paragraph">
            <wp:posOffset>-1921</wp:posOffset>
          </wp:positionV>
          <wp:extent cx="514185" cy="430045"/>
          <wp:effectExtent l="0" t="0" r="0" b="0"/>
          <wp:wrapSquare wrapText="bothSides" distT="0" distB="0" distL="0" distR="0"/>
          <wp:docPr id="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3963"/>
                  <a:stretch>
                    <a:fillRect/>
                  </a:stretch>
                </pic:blipFill>
                <pic:spPr>
                  <a:xfrm>
                    <a:off x="0" y="0"/>
                    <a:ext cx="514185" cy="430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9446FD" w14:textId="77777777" w:rsidR="004D2119" w:rsidRDefault="40406964" w:rsidP="40406964">
    <w:pPr>
      <w:spacing w:line="360" w:lineRule="auto"/>
      <w:rPr>
        <w:sz w:val="16"/>
        <w:szCs w:val="16"/>
        <w:lang w:val="en-US"/>
      </w:rPr>
    </w:pPr>
    <w:r w:rsidRPr="40406964">
      <w:rPr>
        <w:sz w:val="16"/>
        <w:szCs w:val="16"/>
        <w:lang w:val="en-US"/>
      </w:rPr>
      <w:t xml:space="preserve">BURLINGTON </w:t>
    </w:r>
    <w:proofErr w:type="gramStart"/>
    <w:r w:rsidRPr="40406964">
      <w:rPr>
        <w:sz w:val="16"/>
        <w:szCs w:val="16"/>
        <w:lang w:val="en-US"/>
      </w:rPr>
      <w:t>VT  |</w:t>
    </w:r>
    <w:proofErr w:type="gramEnd"/>
    <w:r w:rsidRPr="40406964">
      <w:rPr>
        <w:sz w:val="16"/>
        <w:szCs w:val="16"/>
        <w:lang w:val="en-US"/>
      </w:rPr>
      <w:t xml:space="preserve">  NEW YORK NY</w:t>
    </w:r>
  </w:p>
  <w:p w14:paraId="129446FE" w14:textId="77777777" w:rsidR="004D2119" w:rsidRDefault="00903848">
    <w:pPr>
      <w:spacing w:line="360" w:lineRule="auto"/>
      <w:rPr>
        <w:sz w:val="16"/>
        <w:szCs w:val="16"/>
      </w:rPr>
    </w:pPr>
    <w:r>
      <w:rPr>
        <w:sz w:val="16"/>
        <w:szCs w:val="16"/>
      </w:rPr>
      <w:t>WWW.KSVAGENCY.COM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39FA" w14:textId="77777777" w:rsidR="00A47CE8" w:rsidRDefault="00A47CE8">
      <w:pPr>
        <w:spacing w:line="240" w:lineRule="auto"/>
      </w:pPr>
      <w:r>
        <w:separator/>
      </w:r>
    </w:p>
  </w:footnote>
  <w:footnote w:type="continuationSeparator" w:id="0">
    <w:p w14:paraId="2FF2513A" w14:textId="77777777" w:rsidR="00A47CE8" w:rsidRDefault="00A47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46FB" w14:textId="77777777" w:rsidR="004D2119" w:rsidRDefault="00903848">
    <w:r>
      <w:rPr>
        <w:noProof/>
      </w:rPr>
      <w:drawing>
        <wp:anchor distT="0" distB="0" distL="0" distR="0" simplePos="0" relativeHeight="251658240" behindDoc="0" locked="0" layoutInCell="1" hidden="0" allowOverlap="1" wp14:anchorId="12944702" wp14:editId="12944703">
          <wp:simplePos x="0" y="0"/>
          <wp:positionH relativeFrom="page">
            <wp:posOffset>914400</wp:posOffset>
          </wp:positionH>
          <wp:positionV relativeFrom="page">
            <wp:posOffset>0</wp:posOffset>
          </wp:positionV>
          <wp:extent cx="600075" cy="495300"/>
          <wp:effectExtent l="0" t="0" r="0" b="0"/>
          <wp:wrapSquare wrapText="bothSides" distT="0" distB="0" distL="0" distR="0"/>
          <wp:docPr id="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460"/>
                  <a:stretch>
                    <a:fillRect/>
                  </a:stretch>
                </pic:blipFill>
                <pic:spPr>
                  <a:xfrm>
                    <a:off x="0" y="0"/>
                    <a:ext cx="6000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12944704" wp14:editId="12944705">
          <wp:simplePos x="0" y="0"/>
          <wp:positionH relativeFrom="page">
            <wp:posOffset>914400</wp:posOffset>
          </wp:positionH>
          <wp:positionV relativeFrom="page">
            <wp:posOffset>10144125</wp:posOffset>
          </wp:positionV>
          <wp:extent cx="600075" cy="495300"/>
          <wp:effectExtent l="0" t="0" r="0" b="0"/>
          <wp:wrapSquare wrapText="bothSides" distT="0" distB="0" distL="0" distR="0"/>
          <wp:docPr id="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460"/>
                  <a:stretch>
                    <a:fillRect/>
                  </a:stretch>
                </pic:blipFill>
                <pic:spPr>
                  <a:xfrm>
                    <a:off x="0" y="0"/>
                    <a:ext cx="6000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B8B4" w14:textId="475084DC" w:rsidR="00A14B51" w:rsidRDefault="00A14B51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705D950" wp14:editId="555628E1">
          <wp:simplePos x="0" y="0"/>
          <wp:positionH relativeFrom="page">
            <wp:align>right</wp:align>
          </wp:positionH>
          <wp:positionV relativeFrom="paragraph">
            <wp:posOffset>-162560</wp:posOffset>
          </wp:positionV>
          <wp:extent cx="7771721" cy="1676253"/>
          <wp:effectExtent l="0" t="0" r="0" b="0"/>
          <wp:wrapNone/>
          <wp:docPr id="743590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5904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21" cy="167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61CB"/>
    <w:multiLevelType w:val="multilevel"/>
    <w:tmpl w:val="DD70D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6A6EE8"/>
    <w:multiLevelType w:val="multilevel"/>
    <w:tmpl w:val="2AF20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47545354">
    <w:abstractNumId w:val="1"/>
  </w:num>
  <w:num w:numId="2" w16cid:durableId="16347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119"/>
    <w:rsid w:val="002D7AEB"/>
    <w:rsid w:val="004D2119"/>
    <w:rsid w:val="0065724A"/>
    <w:rsid w:val="00706BBA"/>
    <w:rsid w:val="0085048C"/>
    <w:rsid w:val="00903848"/>
    <w:rsid w:val="00A14B51"/>
    <w:rsid w:val="00A47CE8"/>
    <w:rsid w:val="00CC4B85"/>
    <w:rsid w:val="00E8323A"/>
    <w:rsid w:val="00F24876"/>
    <w:rsid w:val="4040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46C1"/>
  <w15:docId w15:val="{63CD72EC-4E7F-4AB8-81BD-1310B4AA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1C1C1F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F1933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F1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93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F19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933"/>
    <w:rPr>
      <w:b/>
      <w:bCs/>
    </w:rPr>
  </w:style>
  <w:style w:type="character" w:styleId="Hyperlink">
    <w:name w:val="Hyperlink"/>
    <w:basedOn w:val="DefaultParagraphFont"/>
    <w:uiPriority w:val="99"/>
    <w:unhideWhenUsed/>
    <w:rsid w:val="006F19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93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248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876"/>
  </w:style>
  <w:style w:type="paragraph" w:styleId="Footer">
    <w:name w:val="footer"/>
    <w:basedOn w:val="Normal"/>
    <w:link w:val="FooterChar"/>
    <w:uiPriority w:val="99"/>
    <w:unhideWhenUsed/>
    <w:rsid w:val="00F248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Fg68lh3T/HitLey7Z+9TQXlsA==">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Mariany, Meaghan K (NYSERDA)</cp:lastModifiedBy>
  <cp:revision>8</cp:revision>
  <dcterms:created xsi:type="dcterms:W3CDTF">2025-10-15T14:58:00Z</dcterms:created>
  <dcterms:modified xsi:type="dcterms:W3CDTF">2025-10-28T13:51:00Z</dcterms:modified>
</cp:coreProperties>
</file>