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9A3E" w14:textId="0A8C3913" w:rsidR="002D4CDB" w:rsidRPr="00905AD0" w:rsidRDefault="00775494" w:rsidP="0040646A">
      <w:pPr>
        <w:pStyle w:val="Definitions"/>
        <w:rPr>
          <w:rFonts w:ascii="Times New Roman" w:hAnsi="Times New Roman" w:cs="Times New Roman"/>
        </w:rPr>
      </w:pPr>
      <w:r w:rsidRPr="00905AD0">
        <w:rPr>
          <w:rFonts w:ascii="Times New Roman" w:hAnsi="Times New Roman" w:cs="Times New Roman"/>
        </w:rPr>
        <w:t>To:</w:t>
      </w:r>
      <w:r w:rsidR="001573C9" w:rsidRPr="00905AD0">
        <w:rPr>
          <w:rFonts w:ascii="Times New Roman" w:hAnsi="Times New Roman" w:cs="Times New Roman"/>
        </w:rPr>
        <w:t xml:space="preserve"> </w:t>
      </w:r>
      <w:r w:rsidR="007973B9" w:rsidRPr="00905AD0">
        <w:rPr>
          <w:rFonts w:ascii="Times New Roman" w:hAnsi="Times New Roman" w:cs="Times New Roman"/>
        </w:rPr>
        <w:t>APPLICANT</w:t>
      </w:r>
    </w:p>
    <w:p w14:paraId="1476ED4C" w14:textId="2CEAC79A" w:rsidR="00775494" w:rsidRPr="00905AD0" w:rsidRDefault="00775494" w:rsidP="0040646A">
      <w:pPr>
        <w:pStyle w:val="Definitions"/>
        <w:rPr>
          <w:rFonts w:ascii="Times New Roman" w:hAnsi="Times New Roman" w:cs="Times New Roman"/>
        </w:rPr>
      </w:pPr>
      <w:r w:rsidRPr="00905AD0">
        <w:rPr>
          <w:rFonts w:ascii="Times New Roman" w:hAnsi="Times New Roman" w:cs="Times New Roman"/>
        </w:rPr>
        <w:t>From:</w:t>
      </w:r>
      <w:r w:rsidR="007973B9" w:rsidRPr="00905AD0">
        <w:rPr>
          <w:rFonts w:ascii="Times New Roman" w:hAnsi="Times New Roman" w:cs="Times New Roman"/>
        </w:rPr>
        <w:t xml:space="preserve"> </w:t>
      </w:r>
      <w:r w:rsidR="005E0BE2" w:rsidRPr="00905AD0">
        <w:rPr>
          <w:rFonts w:ascii="Times New Roman" w:hAnsi="Times New Roman" w:cs="Times New Roman"/>
        </w:rPr>
        <w:t>REVIEWER (CAMELOT/DNV/ESRG)</w:t>
      </w:r>
    </w:p>
    <w:p w14:paraId="4893AAD2" w14:textId="6F4C9363" w:rsidR="0057591F" w:rsidRPr="00905AD0" w:rsidRDefault="0057591F" w:rsidP="0040646A">
      <w:pPr>
        <w:pStyle w:val="Definitions"/>
        <w:rPr>
          <w:rFonts w:ascii="Times New Roman" w:hAnsi="Times New Roman" w:cs="Times New Roman"/>
        </w:rPr>
      </w:pPr>
      <w:r w:rsidRPr="00905AD0">
        <w:rPr>
          <w:rFonts w:ascii="Times New Roman" w:hAnsi="Times New Roman" w:cs="Times New Roman"/>
        </w:rPr>
        <w:t xml:space="preserve">Reviewer Contact Information: </w:t>
      </w:r>
      <w:r w:rsidR="00893A8B" w:rsidRPr="00905AD0">
        <w:rPr>
          <w:rFonts w:ascii="Times New Roman" w:hAnsi="Times New Roman" w:cs="Times New Roman"/>
        </w:rPr>
        <w:t>Email</w:t>
      </w:r>
    </w:p>
    <w:p w14:paraId="4FC69D21" w14:textId="0227E7F5" w:rsidR="00775494" w:rsidRPr="00905AD0" w:rsidRDefault="008775C9" w:rsidP="0040646A">
      <w:pPr>
        <w:pStyle w:val="Definitions"/>
        <w:rPr>
          <w:rFonts w:ascii="Times New Roman" w:hAnsi="Times New Roman" w:cs="Times New Roman"/>
        </w:rPr>
      </w:pPr>
      <w:r w:rsidRPr="00905AD0">
        <w:rPr>
          <w:rFonts w:ascii="Times New Roman" w:hAnsi="Times New Roman" w:cs="Times New Roman"/>
        </w:rPr>
        <w:t xml:space="preserve">Re: </w:t>
      </w:r>
      <w:r w:rsidR="005E0BE2" w:rsidRPr="00905AD0">
        <w:rPr>
          <w:rFonts w:ascii="Times New Roman" w:hAnsi="Times New Roman" w:cs="Times New Roman"/>
        </w:rPr>
        <w:t>PROJECT NAME Peer Review</w:t>
      </w:r>
    </w:p>
    <w:p w14:paraId="2BEDFB32" w14:textId="12F6DE71" w:rsidR="00AD6CCA" w:rsidRPr="00905AD0" w:rsidRDefault="00E51000" w:rsidP="0040646A">
      <w:pPr>
        <w:pStyle w:val="Definitions"/>
        <w:rPr>
          <w:rFonts w:ascii="Times New Roman" w:hAnsi="Times New Roman" w:cs="Times New Roman"/>
        </w:rPr>
      </w:pPr>
      <w:r w:rsidRPr="00905AD0">
        <w:rPr>
          <w:rFonts w:ascii="Times New Roman" w:hAnsi="Times New Roman" w:cs="Times New Roman"/>
        </w:rPr>
        <w:t xml:space="preserve">NYSERDA Program: </w:t>
      </w:r>
      <w:r w:rsidR="00DA7E8F">
        <w:rPr>
          <w:rFonts w:ascii="Times New Roman" w:hAnsi="Times New Roman" w:cs="Times New Roman"/>
        </w:rPr>
        <w:t>_______________________</w:t>
      </w:r>
    </w:p>
    <w:p w14:paraId="13CD2B14" w14:textId="39B7AA00" w:rsidR="00AD6CCA" w:rsidRPr="00905AD0" w:rsidRDefault="00DA7E8F" w:rsidP="0040646A">
      <w:pPr>
        <w:pStyle w:val="Definitions"/>
        <w:rPr>
          <w:rFonts w:ascii="Times New Roman" w:hAnsi="Times New Roman" w:cs="Times New Roman"/>
        </w:rPr>
      </w:pPr>
      <w:r>
        <w:rPr>
          <w:rFonts w:ascii="Times New Roman" w:hAnsi="Times New Roman" w:cs="Times New Roman"/>
        </w:rPr>
        <w:t>Application</w:t>
      </w:r>
      <w:r w:rsidR="00AD6CCA" w:rsidRPr="00905AD0">
        <w:rPr>
          <w:rFonts w:ascii="Times New Roman" w:hAnsi="Times New Roman" w:cs="Times New Roman"/>
        </w:rPr>
        <w:t xml:space="preserve"> </w:t>
      </w:r>
      <w:r>
        <w:rPr>
          <w:rFonts w:ascii="Times New Roman" w:hAnsi="Times New Roman" w:cs="Times New Roman"/>
        </w:rPr>
        <w:t>number</w:t>
      </w:r>
      <w:r w:rsidR="00AD6CCA" w:rsidRPr="00905AD0">
        <w:rPr>
          <w:rFonts w:ascii="Times New Roman" w:hAnsi="Times New Roman" w:cs="Times New Roman"/>
        </w:rPr>
        <w:t xml:space="preserve">: </w:t>
      </w:r>
      <w:r>
        <w:rPr>
          <w:rFonts w:ascii="Times New Roman" w:hAnsi="Times New Roman" w:cs="Times New Roman"/>
        </w:rPr>
        <w:t>________________________</w:t>
      </w:r>
    </w:p>
    <w:p w14:paraId="3FE8CD35" w14:textId="403943C3" w:rsidR="008775C9" w:rsidRPr="00905AD0" w:rsidRDefault="001573C9" w:rsidP="0040646A">
      <w:pPr>
        <w:pStyle w:val="Definitions"/>
        <w:rPr>
          <w:rFonts w:ascii="Times New Roman" w:hAnsi="Times New Roman" w:cs="Times New Roman"/>
        </w:rPr>
      </w:pPr>
      <w:r w:rsidRPr="00905AD0">
        <w:rPr>
          <w:rFonts w:ascii="Times New Roman" w:hAnsi="Times New Roman" w:cs="Times New Roman"/>
        </w:rPr>
        <w:t>Date:</w:t>
      </w:r>
      <w:r w:rsidR="005E0BE2" w:rsidRPr="00905AD0">
        <w:rPr>
          <w:rFonts w:ascii="Times New Roman" w:hAnsi="Times New Roman" w:cs="Times New Roman"/>
        </w:rPr>
        <w:t xml:space="preserve"> xx/xx/</w:t>
      </w:r>
      <w:proofErr w:type="spellStart"/>
      <w:r w:rsidR="005E0BE2" w:rsidRPr="00905AD0">
        <w:rPr>
          <w:rFonts w:ascii="Times New Roman" w:hAnsi="Times New Roman" w:cs="Times New Roman"/>
        </w:rPr>
        <w:t>xxxx</w:t>
      </w:r>
      <w:proofErr w:type="spellEnd"/>
    </w:p>
    <w:p w14:paraId="679F345B" w14:textId="46AE5B4C" w:rsidR="005E0BE2" w:rsidRPr="0040646A" w:rsidRDefault="006E5477" w:rsidP="0040646A">
      <w:pPr>
        <w:pStyle w:val="Definitions"/>
        <w:rPr>
          <w:rFonts w:ascii="Times New Roman" w:hAnsi="Times New Roman" w:cs="Times New Roman"/>
        </w:rPr>
      </w:pPr>
      <w:r w:rsidRPr="00905AD0">
        <w:rPr>
          <w:rFonts w:ascii="Times New Roman" w:hAnsi="Times New Roman" w:cs="Times New Roman"/>
        </w:rPr>
        <w:t xml:space="preserve">Peer Review Report </w:t>
      </w:r>
      <w:r w:rsidR="0069142B" w:rsidRPr="00905AD0">
        <w:rPr>
          <w:rFonts w:ascii="Times New Roman" w:hAnsi="Times New Roman" w:cs="Times New Roman"/>
        </w:rPr>
        <w:t xml:space="preserve">Version: </w:t>
      </w:r>
      <w:r w:rsidR="00973104" w:rsidRPr="00905AD0">
        <w:rPr>
          <w:rFonts w:ascii="Times New Roman" w:hAnsi="Times New Roman" w:cs="Times New Roman"/>
        </w:rPr>
        <w:t>1.x</w:t>
      </w:r>
    </w:p>
    <w:p w14:paraId="6528D5B6" w14:textId="145A7E65" w:rsidR="00422777" w:rsidRPr="00802E3F" w:rsidRDefault="004A0C4B" w:rsidP="00802E3F">
      <w:pPr>
        <w:pStyle w:val="Heading1NoNumber"/>
      </w:pPr>
      <w:r w:rsidRPr="00802E3F">
        <w:t>Facility</w:t>
      </w:r>
      <w:r w:rsidR="00B45C3F" w:rsidRPr="00802E3F">
        <w:t xml:space="preserve"> </w:t>
      </w:r>
      <w:r w:rsidR="00422777" w:rsidRPr="00802E3F">
        <w:t>D</w:t>
      </w:r>
      <w:r w:rsidR="00B45C3F" w:rsidRPr="00802E3F">
        <w:t>etail</w:t>
      </w:r>
      <w:r w:rsidRPr="00802E3F">
        <w:t>s</w:t>
      </w:r>
    </w:p>
    <w:tbl>
      <w:tblPr>
        <w:tblStyle w:val="TableGrid"/>
        <w:tblW w:w="0" w:type="auto"/>
        <w:tblLook w:val="04A0" w:firstRow="1" w:lastRow="0" w:firstColumn="1" w:lastColumn="0" w:noHBand="0" w:noVBand="1"/>
      </w:tblPr>
      <w:tblGrid>
        <w:gridCol w:w="4675"/>
        <w:gridCol w:w="4675"/>
      </w:tblGrid>
      <w:tr w:rsidR="00B45C3F" w:rsidRPr="00802E3F" w14:paraId="09B0F07E" w14:textId="77777777" w:rsidTr="00B45C3F">
        <w:tc>
          <w:tcPr>
            <w:tcW w:w="4675" w:type="dxa"/>
          </w:tcPr>
          <w:p w14:paraId="73D40F59" w14:textId="36C70461" w:rsidR="00B45C3F" w:rsidRPr="00802E3F" w:rsidRDefault="004A0C4B" w:rsidP="00802E3F">
            <w:pPr>
              <w:pStyle w:val="TableHeaders"/>
            </w:pPr>
            <w:r w:rsidRPr="00802E3F">
              <w:t>Category</w:t>
            </w:r>
          </w:p>
        </w:tc>
        <w:tc>
          <w:tcPr>
            <w:tcW w:w="4675" w:type="dxa"/>
          </w:tcPr>
          <w:p w14:paraId="295DAC8A" w14:textId="1EFA27DB" w:rsidR="00B45C3F" w:rsidRPr="00802E3F" w:rsidRDefault="000C6A1D" w:rsidP="00802E3F">
            <w:pPr>
              <w:pStyle w:val="TableHeaders"/>
            </w:pPr>
            <w:r w:rsidRPr="00802E3F">
              <w:t>Details</w:t>
            </w:r>
          </w:p>
        </w:tc>
      </w:tr>
      <w:tr w:rsidR="00B45C3F" w:rsidRPr="00802E3F" w14:paraId="6A7662BE" w14:textId="77777777" w:rsidTr="00802E3F">
        <w:tc>
          <w:tcPr>
            <w:tcW w:w="4675" w:type="dxa"/>
          </w:tcPr>
          <w:p w14:paraId="6406DAC0" w14:textId="7DC413DE" w:rsidR="00B45C3F" w:rsidRPr="00802E3F" w:rsidRDefault="00783325" w:rsidP="00802E3F">
            <w:pPr>
              <w:pStyle w:val="TableText"/>
              <w:jc w:val="left"/>
            </w:pPr>
            <w:r w:rsidRPr="00802E3F">
              <w:t>NYSERDA Contract ID</w:t>
            </w:r>
          </w:p>
        </w:tc>
        <w:tc>
          <w:tcPr>
            <w:tcW w:w="4675" w:type="dxa"/>
          </w:tcPr>
          <w:p w14:paraId="7602F4CD" w14:textId="77777777" w:rsidR="00B45C3F" w:rsidRPr="00802E3F" w:rsidRDefault="00B45C3F" w:rsidP="00802E3F">
            <w:pPr>
              <w:pStyle w:val="TableText"/>
              <w:jc w:val="left"/>
            </w:pPr>
          </w:p>
        </w:tc>
      </w:tr>
      <w:tr w:rsidR="00B45C3F" w:rsidRPr="00802E3F" w14:paraId="6CA09367" w14:textId="77777777" w:rsidTr="00802E3F">
        <w:tc>
          <w:tcPr>
            <w:tcW w:w="4675" w:type="dxa"/>
          </w:tcPr>
          <w:p w14:paraId="5AB7000B" w14:textId="51581590" w:rsidR="00B45C3F" w:rsidRPr="00802E3F" w:rsidRDefault="00143213" w:rsidP="00802E3F">
            <w:pPr>
              <w:pStyle w:val="TableText"/>
              <w:jc w:val="left"/>
            </w:pPr>
            <w:r w:rsidRPr="00802E3F">
              <w:t>Project Type</w:t>
            </w:r>
          </w:p>
        </w:tc>
        <w:tc>
          <w:tcPr>
            <w:tcW w:w="4675" w:type="dxa"/>
          </w:tcPr>
          <w:p w14:paraId="39898ADA" w14:textId="77777777" w:rsidR="00B45C3F" w:rsidRPr="00802E3F" w:rsidRDefault="00B45C3F" w:rsidP="00802E3F">
            <w:pPr>
              <w:pStyle w:val="TableText"/>
              <w:jc w:val="left"/>
            </w:pPr>
          </w:p>
        </w:tc>
      </w:tr>
      <w:tr w:rsidR="00143213" w:rsidRPr="00802E3F" w14:paraId="302071A7" w14:textId="77777777" w:rsidTr="00802E3F">
        <w:tc>
          <w:tcPr>
            <w:tcW w:w="4675" w:type="dxa"/>
          </w:tcPr>
          <w:p w14:paraId="6743B7D3" w14:textId="607F9AC0" w:rsidR="00143213" w:rsidRPr="00802E3F" w:rsidRDefault="00143213" w:rsidP="00802E3F">
            <w:pPr>
              <w:pStyle w:val="TableText"/>
              <w:jc w:val="left"/>
            </w:pPr>
            <w:r w:rsidRPr="00802E3F">
              <w:t>S</w:t>
            </w:r>
            <w:r w:rsidR="00F01B11" w:rsidRPr="00802E3F">
              <w:t>ystem</w:t>
            </w:r>
            <w:r w:rsidR="00A63A08" w:rsidRPr="00802E3F">
              <w:t xml:space="preserve"> Nameplate</w:t>
            </w:r>
            <w:r w:rsidRPr="00802E3F">
              <w:t xml:space="preserve"> Capacity (kWh</w:t>
            </w:r>
            <w:r w:rsidR="00A63A08" w:rsidRPr="00802E3F">
              <w:t>-dc</w:t>
            </w:r>
            <w:r w:rsidRPr="00802E3F">
              <w:t>)</w:t>
            </w:r>
          </w:p>
        </w:tc>
        <w:tc>
          <w:tcPr>
            <w:tcW w:w="4675" w:type="dxa"/>
          </w:tcPr>
          <w:p w14:paraId="2BEFF897" w14:textId="77777777" w:rsidR="00143213" w:rsidRPr="00802E3F" w:rsidRDefault="00143213" w:rsidP="00802E3F">
            <w:pPr>
              <w:pStyle w:val="TableText"/>
              <w:jc w:val="left"/>
            </w:pPr>
          </w:p>
        </w:tc>
      </w:tr>
      <w:tr w:rsidR="00412CF9" w:rsidRPr="00802E3F" w14:paraId="4250DE08" w14:textId="77777777" w:rsidTr="00802E3F">
        <w:tc>
          <w:tcPr>
            <w:tcW w:w="4675" w:type="dxa"/>
          </w:tcPr>
          <w:p w14:paraId="014DB464" w14:textId="793697C4" w:rsidR="00412CF9" w:rsidRPr="00802E3F" w:rsidRDefault="00F01B11" w:rsidP="00802E3F">
            <w:pPr>
              <w:pStyle w:val="TableText"/>
              <w:jc w:val="left"/>
            </w:pPr>
            <w:r w:rsidRPr="00802E3F">
              <w:t>System Maximum Power Output</w:t>
            </w:r>
            <w:r w:rsidR="000B603F" w:rsidRPr="00802E3F">
              <w:t xml:space="preserve"> (kW-ac)</w:t>
            </w:r>
            <w:r w:rsidRPr="00802E3F">
              <w:t xml:space="preserve"> </w:t>
            </w:r>
          </w:p>
        </w:tc>
        <w:tc>
          <w:tcPr>
            <w:tcW w:w="4675" w:type="dxa"/>
          </w:tcPr>
          <w:p w14:paraId="1D0E2291" w14:textId="77777777" w:rsidR="00412CF9" w:rsidRPr="00802E3F" w:rsidRDefault="00412CF9" w:rsidP="00802E3F">
            <w:pPr>
              <w:pStyle w:val="TableText"/>
              <w:jc w:val="left"/>
            </w:pPr>
          </w:p>
        </w:tc>
      </w:tr>
      <w:tr w:rsidR="00143213" w:rsidRPr="00802E3F" w14:paraId="7FC4880B" w14:textId="77777777" w:rsidTr="00802E3F">
        <w:tc>
          <w:tcPr>
            <w:tcW w:w="4675" w:type="dxa"/>
          </w:tcPr>
          <w:p w14:paraId="3980094F" w14:textId="2FA31171" w:rsidR="00143213" w:rsidRPr="00802E3F" w:rsidRDefault="00412CF9" w:rsidP="00802E3F">
            <w:pPr>
              <w:pStyle w:val="TableText"/>
              <w:jc w:val="left"/>
            </w:pPr>
            <w:r w:rsidRPr="00802E3F">
              <w:t>Address</w:t>
            </w:r>
          </w:p>
        </w:tc>
        <w:tc>
          <w:tcPr>
            <w:tcW w:w="4675" w:type="dxa"/>
          </w:tcPr>
          <w:p w14:paraId="7FF1F157" w14:textId="77777777" w:rsidR="00143213" w:rsidRPr="00802E3F" w:rsidRDefault="00143213" w:rsidP="00802E3F">
            <w:pPr>
              <w:pStyle w:val="TableText"/>
              <w:jc w:val="left"/>
            </w:pPr>
          </w:p>
        </w:tc>
      </w:tr>
      <w:tr w:rsidR="00143213" w:rsidRPr="00802E3F" w14:paraId="163F352B" w14:textId="77777777" w:rsidTr="00802E3F">
        <w:tc>
          <w:tcPr>
            <w:tcW w:w="4675" w:type="dxa"/>
          </w:tcPr>
          <w:p w14:paraId="643BFDDE" w14:textId="4D6F7AB3" w:rsidR="00143213" w:rsidRPr="00802E3F" w:rsidRDefault="00143213" w:rsidP="00802E3F">
            <w:pPr>
              <w:pStyle w:val="TableText"/>
              <w:jc w:val="left"/>
            </w:pPr>
            <w:r w:rsidRPr="00802E3F">
              <w:t>Chemistry</w:t>
            </w:r>
          </w:p>
        </w:tc>
        <w:tc>
          <w:tcPr>
            <w:tcW w:w="4675" w:type="dxa"/>
          </w:tcPr>
          <w:p w14:paraId="6C871BB7" w14:textId="77777777" w:rsidR="00143213" w:rsidRPr="00802E3F" w:rsidRDefault="00143213" w:rsidP="00802E3F">
            <w:pPr>
              <w:pStyle w:val="TableText"/>
              <w:jc w:val="left"/>
            </w:pPr>
          </w:p>
        </w:tc>
      </w:tr>
      <w:tr w:rsidR="000B603F" w:rsidRPr="00802E3F" w14:paraId="77E487D6" w14:textId="77777777" w:rsidTr="00802E3F">
        <w:tc>
          <w:tcPr>
            <w:tcW w:w="4675" w:type="dxa"/>
          </w:tcPr>
          <w:p w14:paraId="08D50A2B" w14:textId="594B1438" w:rsidR="000B603F" w:rsidRPr="00802E3F" w:rsidRDefault="000B603F" w:rsidP="00802E3F">
            <w:pPr>
              <w:pStyle w:val="TableText"/>
              <w:jc w:val="left"/>
            </w:pPr>
            <w:r w:rsidRPr="00802E3F">
              <w:t>BESS Manufacturer</w:t>
            </w:r>
          </w:p>
        </w:tc>
        <w:tc>
          <w:tcPr>
            <w:tcW w:w="4675" w:type="dxa"/>
          </w:tcPr>
          <w:p w14:paraId="6FF3D2A2" w14:textId="77777777" w:rsidR="000B603F" w:rsidRPr="00802E3F" w:rsidRDefault="000B603F" w:rsidP="00802E3F">
            <w:pPr>
              <w:pStyle w:val="TableText"/>
              <w:jc w:val="left"/>
            </w:pPr>
          </w:p>
        </w:tc>
      </w:tr>
      <w:tr w:rsidR="000B603F" w:rsidRPr="00802E3F" w14:paraId="76A4E643" w14:textId="77777777" w:rsidTr="00802E3F">
        <w:tc>
          <w:tcPr>
            <w:tcW w:w="4675" w:type="dxa"/>
          </w:tcPr>
          <w:p w14:paraId="3F3593D4" w14:textId="384FF5F9" w:rsidR="000B603F" w:rsidRPr="00802E3F" w:rsidRDefault="000B603F" w:rsidP="00802E3F">
            <w:pPr>
              <w:pStyle w:val="TableText"/>
              <w:jc w:val="left"/>
            </w:pPr>
            <w:r w:rsidRPr="00802E3F">
              <w:t>BESS Model</w:t>
            </w:r>
          </w:p>
        </w:tc>
        <w:tc>
          <w:tcPr>
            <w:tcW w:w="4675" w:type="dxa"/>
          </w:tcPr>
          <w:p w14:paraId="05750DF3" w14:textId="77777777" w:rsidR="000B603F" w:rsidRPr="00802E3F" w:rsidRDefault="000B603F" w:rsidP="00802E3F">
            <w:pPr>
              <w:pStyle w:val="TableText"/>
              <w:jc w:val="left"/>
            </w:pPr>
          </w:p>
        </w:tc>
      </w:tr>
    </w:tbl>
    <w:p w14:paraId="51DE5BBD" w14:textId="1F254A3D" w:rsidR="00422777" w:rsidRDefault="00422777" w:rsidP="002D4CDB">
      <w:pPr>
        <w:rPr>
          <w:rFonts w:ascii="Times New Roman" w:hAnsi="Times New Roman" w:cs="Times New Roman"/>
        </w:rPr>
      </w:pPr>
    </w:p>
    <w:p w14:paraId="0E5714D5" w14:textId="6057841C" w:rsidR="005905A2" w:rsidRPr="005F4E37" w:rsidRDefault="005905A2" w:rsidP="00422777">
      <w:pPr>
        <w:pStyle w:val="Heading1NoNumber"/>
      </w:pPr>
      <w:r w:rsidRPr="005F4E37">
        <w:t>Review History</w:t>
      </w:r>
    </w:p>
    <w:tbl>
      <w:tblPr>
        <w:tblStyle w:val="TableGrid"/>
        <w:tblW w:w="0" w:type="auto"/>
        <w:tblLook w:val="04A0" w:firstRow="1" w:lastRow="0" w:firstColumn="1" w:lastColumn="0" w:noHBand="0" w:noVBand="1"/>
      </w:tblPr>
      <w:tblGrid>
        <w:gridCol w:w="1165"/>
        <w:gridCol w:w="1530"/>
        <w:gridCol w:w="6655"/>
      </w:tblGrid>
      <w:tr w:rsidR="005812E2" w:rsidRPr="00802E3F" w14:paraId="7BE2CF5D" w14:textId="77777777" w:rsidTr="00C60BF4">
        <w:tc>
          <w:tcPr>
            <w:tcW w:w="1165" w:type="dxa"/>
          </w:tcPr>
          <w:p w14:paraId="3DC6DDAF" w14:textId="4A8A82C5" w:rsidR="005812E2" w:rsidRPr="00802E3F" w:rsidRDefault="005812E2" w:rsidP="00802E3F">
            <w:pPr>
              <w:pStyle w:val="TableHeaders"/>
            </w:pPr>
            <w:r w:rsidRPr="00802E3F">
              <w:t>Report Version</w:t>
            </w:r>
          </w:p>
        </w:tc>
        <w:tc>
          <w:tcPr>
            <w:tcW w:w="1530" w:type="dxa"/>
          </w:tcPr>
          <w:p w14:paraId="4450CDD5" w14:textId="270901D5" w:rsidR="005812E2" w:rsidRPr="00802E3F" w:rsidRDefault="005812E2" w:rsidP="00802E3F">
            <w:pPr>
              <w:pStyle w:val="TableHeaders"/>
            </w:pPr>
            <w:r w:rsidRPr="00802E3F">
              <w:t>Version Date</w:t>
            </w:r>
          </w:p>
        </w:tc>
        <w:tc>
          <w:tcPr>
            <w:tcW w:w="6655" w:type="dxa"/>
          </w:tcPr>
          <w:p w14:paraId="11336628" w14:textId="6DF0A758" w:rsidR="005812E2" w:rsidRPr="00802E3F" w:rsidRDefault="005812E2" w:rsidP="00802E3F">
            <w:pPr>
              <w:pStyle w:val="TableHeaders"/>
            </w:pPr>
            <w:r w:rsidRPr="00802E3F">
              <w:t>Version Notes</w:t>
            </w:r>
          </w:p>
        </w:tc>
      </w:tr>
      <w:tr w:rsidR="005812E2" w:rsidRPr="00422777" w14:paraId="6561A513" w14:textId="77777777" w:rsidTr="00802E3F">
        <w:tc>
          <w:tcPr>
            <w:tcW w:w="1165" w:type="dxa"/>
          </w:tcPr>
          <w:p w14:paraId="473A23E3" w14:textId="4547DE4B" w:rsidR="005812E2" w:rsidRPr="00422777" w:rsidRDefault="005812E2" w:rsidP="00802E3F">
            <w:pPr>
              <w:pStyle w:val="TableText"/>
              <w:jc w:val="left"/>
            </w:pPr>
            <w:r w:rsidRPr="00422777">
              <w:t>1</w:t>
            </w:r>
          </w:p>
        </w:tc>
        <w:tc>
          <w:tcPr>
            <w:tcW w:w="1530" w:type="dxa"/>
          </w:tcPr>
          <w:p w14:paraId="717C8223" w14:textId="71F3EEA6" w:rsidR="005812E2" w:rsidRPr="00422777" w:rsidRDefault="005812E2" w:rsidP="00802E3F">
            <w:pPr>
              <w:pStyle w:val="TableText"/>
              <w:jc w:val="left"/>
            </w:pPr>
          </w:p>
        </w:tc>
        <w:tc>
          <w:tcPr>
            <w:tcW w:w="6655" w:type="dxa"/>
          </w:tcPr>
          <w:p w14:paraId="1C7F941C" w14:textId="5D21E872" w:rsidR="005812E2" w:rsidRPr="00422777" w:rsidRDefault="00806B99" w:rsidP="00802E3F">
            <w:pPr>
              <w:pStyle w:val="TableText"/>
              <w:jc w:val="left"/>
              <w:rPr>
                <w:i/>
                <w:iCs/>
              </w:rPr>
            </w:pPr>
            <w:r w:rsidRPr="00422777">
              <w:rPr>
                <w:i/>
                <w:iCs/>
              </w:rPr>
              <w:t xml:space="preserve">Sample Text: </w:t>
            </w:r>
            <w:r w:rsidR="005812E2" w:rsidRPr="00422777">
              <w:rPr>
                <w:i/>
                <w:iCs/>
              </w:rPr>
              <w:t>Initial findings provided</w:t>
            </w:r>
          </w:p>
        </w:tc>
      </w:tr>
      <w:tr w:rsidR="005812E2" w:rsidRPr="00422777" w14:paraId="70421F79" w14:textId="77777777" w:rsidTr="00802E3F">
        <w:tc>
          <w:tcPr>
            <w:tcW w:w="1165" w:type="dxa"/>
          </w:tcPr>
          <w:p w14:paraId="6E06BEDD" w14:textId="75262601" w:rsidR="005812E2" w:rsidRPr="00422777" w:rsidRDefault="005812E2" w:rsidP="00802E3F">
            <w:pPr>
              <w:pStyle w:val="TableText"/>
              <w:jc w:val="left"/>
            </w:pPr>
            <w:r w:rsidRPr="00422777">
              <w:t>2</w:t>
            </w:r>
          </w:p>
        </w:tc>
        <w:tc>
          <w:tcPr>
            <w:tcW w:w="1530" w:type="dxa"/>
          </w:tcPr>
          <w:p w14:paraId="6CDC09E5" w14:textId="42EF509A" w:rsidR="005812E2" w:rsidRPr="00422777" w:rsidRDefault="005812E2" w:rsidP="00802E3F">
            <w:pPr>
              <w:pStyle w:val="TableText"/>
              <w:jc w:val="left"/>
            </w:pPr>
          </w:p>
        </w:tc>
        <w:tc>
          <w:tcPr>
            <w:tcW w:w="6655" w:type="dxa"/>
          </w:tcPr>
          <w:p w14:paraId="13D512E2" w14:textId="006878CF" w:rsidR="005812E2" w:rsidRPr="00422777" w:rsidRDefault="00806B99" w:rsidP="00802E3F">
            <w:pPr>
              <w:pStyle w:val="TableText"/>
              <w:jc w:val="left"/>
              <w:rPr>
                <w:i/>
                <w:iCs/>
              </w:rPr>
            </w:pPr>
            <w:r w:rsidRPr="00422777">
              <w:rPr>
                <w:i/>
                <w:iCs/>
              </w:rPr>
              <w:t xml:space="preserve">Sample Text: </w:t>
            </w:r>
            <w:r w:rsidR="005812E2" w:rsidRPr="00422777">
              <w:rPr>
                <w:i/>
                <w:iCs/>
              </w:rPr>
              <w:t>Updated to reflect Applicant resubmission of SLD and updated information on fire suppression system</w:t>
            </w:r>
          </w:p>
        </w:tc>
      </w:tr>
    </w:tbl>
    <w:p w14:paraId="5CF6604D" w14:textId="394DC25F" w:rsidR="0040646A" w:rsidRDefault="0040646A" w:rsidP="002D4CDB">
      <w:pPr>
        <w:rPr>
          <w:rFonts w:ascii="Times New Roman" w:hAnsi="Times New Roman" w:cs="Times New Roman"/>
        </w:rPr>
      </w:pPr>
    </w:p>
    <w:p w14:paraId="77267898" w14:textId="77777777" w:rsidR="0040646A" w:rsidRDefault="0040646A">
      <w:pPr>
        <w:rPr>
          <w:rFonts w:ascii="Times New Roman" w:hAnsi="Times New Roman" w:cs="Times New Roman"/>
        </w:rPr>
      </w:pPr>
      <w:r>
        <w:rPr>
          <w:rFonts w:ascii="Times New Roman" w:hAnsi="Times New Roman" w:cs="Times New Roman"/>
        </w:rPr>
        <w:br w:type="page"/>
      </w:r>
    </w:p>
    <w:p w14:paraId="35B65095" w14:textId="4A51187C" w:rsidR="006C1CDD" w:rsidRPr="00802E3F" w:rsidRDefault="006C1CDD" w:rsidP="00802E3F">
      <w:pPr>
        <w:pStyle w:val="Heading1NoNumber"/>
      </w:pPr>
      <w:r w:rsidRPr="00802E3F">
        <w:lastRenderedPageBreak/>
        <w:t>Program Background</w:t>
      </w:r>
    </w:p>
    <w:p w14:paraId="41785C65" w14:textId="0D815569" w:rsidR="00C6102A" w:rsidRPr="00802E3F" w:rsidRDefault="00C6102A" w:rsidP="00802E3F">
      <w:pPr>
        <w:pStyle w:val="Heading2nonumber"/>
      </w:pPr>
      <w:r w:rsidRPr="00802E3F">
        <w:t>About the NYSERDA ESS Peer Review Process</w:t>
      </w:r>
    </w:p>
    <w:p w14:paraId="05033833" w14:textId="77777777" w:rsidR="00FE7746" w:rsidRPr="00122568" w:rsidRDefault="00FE7746" w:rsidP="00122568">
      <w:pPr>
        <w:pStyle w:val="BodyText"/>
        <w:rPr>
          <w:rStyle w:val="normaltextrun"/>
        </w:rPr>
      </w:pPr>
      <w:r w:rsidRPr="00122568">
        <w:rPr>
          <w:rStyle w:val="normaltextrun"/>
        </w:rPr>
        <w:t>Critical BESS permitting deliverables, particularly the Hazard Mitigation Analysis (HMA), Failure Modes and Effects Analysis (FMEA), and UL 9540A test reports containing product-level test data collectively contain information on which to base important siting decisions and requirements. Misinterpretation or misunderstanding of these deliverables can lead to design and installation of energy storage systems for which the requirements of Fire Code of New York State (FCNYS) 1206 are not sufficiently met.</w:t>
      </w:r>
    </w:p>
    <w:p w14:paraId="678FA30A" w14:textId="5B14C141" w:rsidR="00FE7746" w:rsidRPr="00122568" w:rsidRDefault="00FE7746" w:rsidP="00122568">
      <w:pPr>
        <w:pStyle w:val="BodyText"/>
        <w:rPr>
          <w:rStyle w:val="normaltextrun"/>
        </w:rPr>
      </w:pPr>
      <w:r w:rsidRPr="00122568">
        <w:rPr>
          <w:rStyle w:val="normaltextrun"/>
        </w:rPr>
        <w:t>Peer reviews by experts in the field can assist local AHJs in their review and understanding of BESS permit applications and their compliance with existing Fire Code requirements. The 2020 FCNYS Section 1206.8 Peer Review gives local AHJs the authority to require that BESS developers pay for an independent peer review of the developer’s permit application. However, despite the benefits, peer reviews are rarely utilized.</w:t>
      </w:r>
    </w:p>
    <w:p w14:paraId="63384413" w14:textId="0B3F6B4A" w:rsidR="003B03CB" w:rsidRPr="00122568" w:rsidRDefault="00FE7746" w:rsidP="00122568">
      <w:pPr>
        <w:pStyle w:val="BodyText"/>
      </w:pPr>
      <w:r w:rsidRPr="00122568">
        <w:rPr>
          <w:rStyle w:val="normaltextrun"/>
        </w:rPr>
        <w:t xml:space="preserve">Accordingly, NYSERDA has incorporated a mandate for peer reviews to be conducted by vetted, qualified experts for all BESS installations not sited in New York City exceeding energy capacity thresholds established for lithium-ion batteries in 2020 FCNYS Table 1206.12 to ensure proper compliance and oversight for projects procured under NYSERDA’s Retail and Bulk </w:t>
      </w:r>
      <w:r w:rsidR="00A2493C" w:rsidRPr="00122568">
        <w:rPr>
          <w:rStyle w:val="normaltextrun"/>
        </w:rPr>
        <w:t>E</w:t>
      </w:r>
      <w:r w:rsidRPr="00122568">
        <w:rPr>
          <w:rStyle w:val="normaltextrun"/>
        </w:rPr>
        <w:t xml:space="preserve">nergy </w:t>
      </w:r>
      <w:r w:rsidR="00A2493C" w:rsidRPr="00122568">
        <w:rPr>
          <w:rStyle w:val="normaltextrun"/>
        </w:rPr>
        <w:t>S</w:t>
      </w:r>
      <w:r w:rsidRPr="00122568">
        <w:rPr>
          <w:rStyle w:val="normaltextrun"/>
        </w:rPr>
        <w:t xml:space="preserve">torage </w:t>
      </w:r>
      <w:r w:rsidR="00A2493C" w:rsidRPr="00122568">
        <w:rPr>
          <w:rStyle w:val="normaltextrun"/>
        </w:rPr>
        <w:t>P</w:t>
      </w:r>
      <w:r w:rsidRPr="00122568">
        <w:rPr>
          <w:rStyle w:val="normaltextrun"/>
        </w:rPr>
        <w:t>rograms.</w:t>
      </w:r>
    </w:p>
    <w:p w14:paraId="38B888AA" w14:textId="4C19AA8B" w:rsidR="008A06FF" w:rsidRPr="00802E3F" w:rsidRDefault="00465A7E" w:rsidP="00802E3F">
      <w:pPr>
        <w:pStyle w:val="Heading2nonumber"/>
      </w:pPr>
      <w:r w:rsidRPr="00802E3F">
        <w:t>Report Reliance and Jurisdiction</w:t>
      </w:r>
    </w:p>
    <w:p w14:paraId="12A79250" w14:textId="11E7ECA9" w:rsidR="0040646A" w:rsidRPr="00122568" w:rsidRDefault="00464C11" w:rsidP="00122568">
      <w:pPr>
        <w:pStyle w:val="BodyText"/>
      </w:pPr>
      <w:r w:rsidRPr="00122568">
        <w:t xml:space="preserve">This </w:t>
      </w:r>
      <w:r w:rsidR="00665C52" w:rsidRPr="00122568">
        <w:t>Report is provided in support of a funding decision related to NYSERDA program eligibility and does not replace</w:t>
      </w:r>
      <w:r w:rsidR="00832E76" w:rsidRPr="00122568">
        <w:t xml:space="preserve"> the Applicant’s responsibility for obtaining and complying with all relevant local, state, and </w:t>
      </w:r>
      <w:r w:rsidR="008C4BA5" w:rsidRPr="00122568">
        <w:t xml:space="preserve">federal </w:t>
      </w:r>
      <w:r w:rsidR="00832E76" w:rsidRPr="00122568">
        <w:t>permits and approval</w:t>
      </w:r>
      <w:r w:rsidR="006B19BB" w:rsidRPr="00122568">
        <w:t>s</w:t>
      </w:r>
      <w:r w:rsidR="002D5750" w:rsidRPr="00122568">
        <w:t xml:space="preserve">. </w:t>
      </w:r>
      <w:r w:rsidR="000D1609" w:rsidRPr="00122568">
        <w:t xml:space="preserve">This Report may be shared, at the Applicant’s discretion, with relevant </w:t>
      </w:r>
      <w:r w:rsidR="00CB6D3B" w:rsidRPr="00122568">
        <w:t>authorities having jurisdiction (AHJs)</w:t>
      </w:r>
      <w:r w:rsidR="00140437" w:rsidRPr="00122568">
        <w:t>,</w:t>
      </w:r>
      <w:r w:rsidR="00414B23" w:rsidRPr="00122568">
        <w:t xml:space="preserve"> but </w:t>
      </w:r>
      <w:r w:rsidR="0032065D" w:rsidRPr="00122568">
        <w:t xml:space="preserve">neither NYSERDA nor the Peer </w:t>
      </w:r>
      <w:r w:rsidR="00465A7E" w:rsidRPr="00122568">
        <w:t>Reviewer may</w:t>
      </w:r>
      <w:r w:rsidR="00762D41" w:rsidRPr="00122568">
        <w:t xml:space="preserve"> be held liable for the findings herein.</w:t>
      </w:r>
    </w:p>
    <w:p w14:paraId="096EDB00" w14:textId="77777777" w:rsidR="0040646A" w:rsidRDefault="0040646A">
      <w:pPr>
        <w:rPr>
          <w:rFonts w:ascii="Times New Roman" w:hAnsi="Times New Roman"/>
        </w:rPr>
      </w:pPr>
      <w:r>
        <w:br w:type="page"/>
      </w:r>
    </w:p>
    <w:p w14:paraId="4D1410A8" w14:textId="7C1DE4B1" w:rsidR="00465A7E" w:rsidRPr="00802E3F" w:rsidRDefault="00465A7E" w:rsidP="00802E3F">
      <w:pPr>
        <w:pStyle w:val="Heading2nonumber"/>
      </w:pPr>
      <w:r w:rsidRPr="00802E3F">
        <w:lastRenderedPageBreak/>
        <w:t>Minimum Technical Requirements</w:t>
      </w:r>
    </w:p>
    <w:p w14:paraId="65A2F4AF" w14:textId="37D8CBF6" w:rsidR="00465A7E" w:rsidRPr="00B853D1" w:rsidRDefault="00465A7E" w:rsidP="00B853D1">
      <w:pPr>
        <w:pStyle w:val="BodyText"/>
        <w:sectPr w:rsidR="00465A7E" w:rsidRPr="00B853D1" w:rsidSect="00F42C9D">
          <w:headerReference w:type="default" r:id="rId12"/>
          <w:footerReference w:type="default" r:id="rId13"/>
          <w:headerReference w:type="first" r:id="rId14"/>
          <w:footerReference w:type="first" r:id="rId15"/>
          <w:pgSz w:w="12240" w:h="15840"/>
          <w:pgMar w:top="2160" w:right="1440" w:bottom="1440" w:left="1440" w:header="720" w:footer="720" w:gutter="0"/>
          <w:cols w:space="720"/>
          <w:titlePg/>
          <w:docGrid w:linePitch="360"/>
        </w:sectPr>
      </w:pPr>
      <w:r w:rsidRPr="00802E3F">
        <w:t>Th</w:t>
      </w:r>
      <w:r w:rsidR="76506976" w:rsidRPr="00802E3F">
        <w:t>e</w:t>
      </w:r>
      <w:r w:rsidR="437FFFFB" w:rsidRPr="00802E3F">
        <w:t xml:space="preserve"> findings in </w:t>
      </w:r>
      <w:r w:rsidR="36EB7A49" w:rsidRPr="00802E3F">
        <w:t>th</w:t>
      </w:r>
      <w:r w:rsidR="3AEB5ACC" w:rsidRPr="00802E3F">
        <w:t>is</w:t>
      </w:r>
      <w:r w:rsidR="36EB7A49" w:rsidRPr="00802E3F">
        <w:t xml:space="preserve"> </w:t>
      </w:r>
      <w:r w:rsidR="008C4BA5" w:rsidRPr="00802E3F">
        <w:t xml:space="preserve">Report </w:t>
      </w:r>
      <w:r w:rsidR="0057437A" w:rsidRPr="00802E3F">
        <w:t xml:space="preserve">are based on the most current enforceable codes, standards, and </w:t>
      </w:r>
      <w:r w:rsidR="267366AD" w:rsidRPr="00802E3F">
        <w:t>P</w:t>
      </w:r>
      <w:r w:rsidR="0057437A" w:rsidRPr="00802E3F">
        <w:t xml:space="preserve">rogram requirements. </w:t>
      </w:r>
      <w:r w:rsidR="7C4EA72B" w:rsidRPr="00802E3F">
        <w:t xml:space="preserve">These </w:t>
      </w:r>
      <w:r w:rsidR="475F63FE" w:rsidRPr="00802E3F">
        <w:t>f</w:t>
      </w:r>
      <w:r w:rsidR="00E55A3B" w:rsidRPr="00802E3F">
        <w:t xml:space="preserve">indings are </w:t>
      </w:r>
      <w:r w:rsidR="1AE5E4A5" w:rsidRPr="00802E3F">
        <w:t>detailed</w:t>
      </w:r>
      <w:r w:rsidR="00E55A3B" w:rsidRPr="00802E3F">
        <w:t xml:space="preserve"> in the checklists and commentary </w:t>
      </w:r>
      <w:r w:rsidR="580CE95B" w:rsidRPr="00802E3F">
        <w:t xml:space="preserve">sections of </w:t>
      </w:r>
      <w:r w:rsidR="00E55A3B" w:rsidRPr="00802E3F">
        <w:t xml:space="preserve">this </w:t>
      </w:r>
      <w:r w:rsidR="008C4BA5" w:rsidRPr="00802E3F">
        <w:t>Report</w:t>
      </w:r>
      <w:r w:rsidR="68BF8AE5" w:rsidRPr="00802E3F">
        <w:t>.</w:t>
      </w:r>
      <w:r w:rsidR="47902800" w:rsidRPr="00802E3F">
        <w:t xml:space="preserve"> </w:t>
      </w:r>
      <w:r w:rsidR="176C4A01" w:rsidRPr="00802E3F">
        <w:t>F</w:t>
      </w:r>
      <w:r w:rsidR="00E55A3B" w:rsidRPr="00802E3F">
        <w:t xml:space="preserve">or additional technical background and </w:t>
      </w:r>
      <w:r w:rsidR="248744AF" w:rsidRPr="00802E3F">
        <w:t xml:space="preserve">comprehensive </w:t>
      </w:r>
      <w:r w:rsidR="3A980538" w:rsidRPr="00802E3F">
        <w:t>P</w:t>
      </w:r>
      <w:r w:rsidR="00E55A3B" w:rsidRPr="00802E3F">
        <w:t xml:space="preserve">rogram requirements, please </w:t>
      </w:r>
      <w:r w:rsidR="635EF64D" w:rsidRPr="00802E3F">
        <w:t>refer to</w:t>
      </w:r>
      <w:r w:rsidR="00E55A3B" w:rsidRPr="00802E3F">
        <w:t xml:space="preserve"> </w:t>
      </w:r>
      <w:r w:rsidR="0052042A" w:rsidRPr="00802E3F">
        <w:t>NYSERDA’s Peer Review Guidebook</w:t>
      </w:r>
      <w:r w:rsidR="005429A8">
        <w:t xml:space="preserve">, which can be found on the </w:t>
      </w:r>
      <w:hyperlink r:id="rId16" w:history="1">
        <w:r w:rsidR="005429A8" w:rsidRPr="005429A8">
          <w:rPr>
            <w:rStyle w:val="Hyperlink"/>
            <w:sz w:val="22"/>
          </w:rPr>
          <w:t>Residential and Retail Storage Incentives website</w:t>
        </w:r>
      </w:hyperlink>
      <w:r w:rsidR="005429A8">
        <w:t>.</w:t>
      </w:r>
    </w:p>
    <w:p w14:paraId="452661EA" w14:textId="05A134B3" w:rsidR="00BB4BD8" w:rsidRPr="00802E3F" w:rsidRDefault="00E93886" w:rsidP="00802E3F">
      <w:pPr>
        <w:pStyle w:val="Heading1NoNumber"/>
      </w:pPr>
      <w:r w:rsidRPr="00802E3F">
        <w:lastRenderedPageBreak/>
        <w:t>Review Summary</w:t>
      </w:r>
    </w:p>
    <w:tbl>
      <w:tblPr>
        <w:tblStyle w:val="TableGrid"/>
        <w:tblW w:w="0" w:type="auto"/>
        <w:tblLook w:val="04A0" w:firstRow="1" w:lastRow="0" w:firstColumn="1" w:lastColumn="0" w:noHBand="0" w:noVBand="1"/>
      </w:tblPr>
      <w:tblGrid>
        <w:gridCol w:w="532"/>
        <w:gridCol w:w="3795"/>
        <w:gridCol w:w="4415"/>
        <w:gridCol w:w="4208"/>
      </w:tblGrid>
      <w:tr w:rsidR="00697F51" w:rsidRPr="00802E3F" w14:paraId="624E1C48" w14:textId="33F77A0D" w:rsidTr="00396A54">
        <w:tc>
          <w:tcPr>
            <w:tcW w:w="532" w:type="dxa"/>
          </w:tcPr>
          <w:p w14:paraId="5B36ED03" w14:textId="63AFD707" w:rsidR="00697F51" w:rsidRPr="00802E3F" w:rsidRDefault="00697F51" w:rsidP="00122568">
            <w:pPr>
              <w:pStyle w:val="TableHeaders"/>
            </w:pPr>
            <w:r w:rsidRPr="00802E3F">
              <w:t>No.</w:t>
            </w:r>
          </w:p>
        </w:tc>
        <w:tc>
          <w:tcPr>
            <w:tcW w:w="3795" w:type="dxa"/>
          </w:tcPr>
          <w:p w14:paraId="0108DD75" w14:textId="5DA34264" w:rsidR="00697F51" w:rsidRPr="00802E3F" w:rsidRDefault="00697F51" w:rsidP="00122568">
            <w:pPr>
              <w:pStyle w:val="TableHeaders"/>
            </w:pPr>
            <w:r w:rsidRPr="00802E3F">
              <w:t>Submittal Element</w:t>
            </w:r>
          </w:p>
        </w:tc>
        <w:tc>
          <w:tcPr>
            <w:tcW w:w="4415" w:type="dxa"/>
          </w:tcPr>
          <w:p w14:paraId="3D0E227E" w14:textId="270BEFCD" w:rsidR="00697F51" w:rsidRPr="00802E3F" w:rsidRDefault="00697F51" w:rsidP="00122568">
            <w:pPr>
              <w:pStyle w:val="TableHeaders"/>
            </w:pPr>
            <w:r w:rsidRPr="00802E3F">
              <w:t>Reviewer Notes</w:t>
            </w:r>
          </w:p>
        </w:tc>
        <w:tc>
          <w:tcPr>
            <w:tcW w:w="4208" w:type="dxa"/>
          </w:tcPr>
          <w:p w14:paraId="381213C6" w14:textId="49F33681" w:rsidR="00697F51" w:rsidRPr="00802E3F" w:rsidRDefault="00697F51" w:rsidP="00122568">
            <w:pPr>
              <w:pStyle w:val="TableHeaders"/>
            </w:pPr>
            <w:r>
              <w:t>Review Status</w:t>
            </w:r>
          </w:p>
        </w:tc>
      </w:tr>
      <w:tr w:rsidR="00697F51" w:rsidRPr="00122568" w14:paraId="46B9AD2D" w14:textId="2C2B3737" w:rsidTr="00396A54">
        <w:tc>
          <w:tcPr>
            <w:tcW w:w="532" w:type="dxa"/>
          </w:tcPr>
          <w:p w14:paraId="757E8606" w14:textId="5C3560C7" w:rsidR="00697F51" w:rsidRPr="00122568" w:rsidRDefault="00697F51" w:rsidP="00122568">
            <w:pPr>
              <w:pStyle w:val="TableText"/>
              <w:jc w:val="left"/>
            </w:pPr>
            <w:r w:rsidRPr="00122568">
              <w:t>1</w:t>
            </w:r>
          </w:p>
        </w:tc>
        <w:tc>
          <w:tcPr>
            <w:tcW w:w="3795" w:type="dxa"/>
          </w:tcPr>
          <w:p w14:paraId="11E8834D" w14:textId="01ED2770" w:rsidR="00697F51" w:rsidRPr="00122568" w:rsidRDefault="00697F51" w:rsidP="00122568">
            <w:pPr>
              <w:pStyle w:val="TableText"/>
              <w:jc w:val="left"/>
            </w:pPr>
            <w:r w:rsidRPr="00122568">
              <w:t>Document Review</w:t>
            </w:r>
          </w:p>
        </w:tc>
        <w:tc>
          <w:tcPr>
            <w:tcW w:w="4415" w:type="dxa"/>
          </w:tcPr>
          <w:p w14:paraId="0367F89F" w14:textId="77777777" w:rsidR="00697F51" w:rsidRPr="00122568" w:rsidRDefault="00697F51" w:rsidP="00122568">
            <w:pPr>
              <w:pStyle w:val="TableText"/>
              <w:jc w:val="left"/>
            </w:pPr>
          </w:p>
        </w:tc>
        <w:tc>
          <w:tcPr>
            <w:tcW w:w="4208" w:type="dxa"/>
          </w:tcPr>
          <w:p w14:paraId="10F20D21" w14:textId="77777777" w:rsidR="00697F51" w:rsidRPr="00122568" w:rsidRDefault="00697F51" w:rsidP="00122568">
            <w:pPr>
              <w:pStyle w:val="TableText"/>
              <w:jc w:val="left"/>
            </w:pPr>
          </w:p>
        </w:tc>
      </w:tr>
      <w:tr w:rsidR="00697F51" w:rsidRPr="00122568" w14:paraId="4C4621D9" w14:textId="2A09DA4B" w:rsidTr="00396A54">
        <w:tc>
          <w:tcPr>
            <w:tcW w:w="532" w:type="dxa"/>
          </w:tcPr>
          <w:p w14:paraId="409973DE" w14:textId="07F33F24" w:rsidR="00697F51" w:rsidRPr="00122568" w:rsidRDefault="00697F51" w:rsidP="00122568">
            <w:pPr>
              <w:pStyle w:val="TableText"/>
              <w:jc w:val="left"/>
            </w:pPr>
            <w:r w:rsidRPr="00122568">
              <w:t>2</w:t>
            </w:r>
          </w:p>
        </w:tc>
        <w:tc>
          <w:tcPr>
            <w:tcW w:w="3795" w:type="dxa"/>
          </w:tcPr>
          <w:p w14:paraId="2A288B18" w14:textId="7E168280" w:rsidR="00697F51" w:rsidRPr="00122568" w:rsidRDefault="00697F51" w:rsidP="00122568">
            <w:pPr>
              <w:pStyle w:val="TableText"/>
              <w:jc w:val="left"/>
            </w:pPr>
            <w:hyperlink w:anchor="_Narrative/Cover_Letter_Review" w:history="1">
              <w:r w:rsidRPr="00122568">
                <w:rPr>
                  <w:rStyle w:val="Hyperlink"/>
                  <w:rFonts w:ascii="Arial" w:hAnsi="Arial"/>
                  <w:sz w:val="18"/>
                  <w:u w:val="none"/>
                </w:rPr>
                <w:t>Narrative or Cover L</w:t>
              </w:r>
              <w:bookmarkStart w:id="0" w:name="_Hlt184227936"/>
              <w:r w:rsidRPr="00122568">
                <w:rPr>
                  <w:rStyle w:val="Hyperlink"/>
                  <w:rFonts w:ascii="Arial" w:hAnsi="Arial"/>
                  <w:sz w:val="18"/>
                  <w:u w:val="none"/>
                </w:rPr>
                <w:t>e</w:t>
              </w:r>
              <w:bookmarkStart w:id="1" w:name="_Hlt184227955"/>
              <w:bookmarkEnd w:id="0"/>
              <w:r w:rsidRPr="00122568">
                <w:rPr>
                  <w:rStyle w:val="Hyperlink"/>
                  <w:rFonts w:ascii="Arial" w:hAnsi="Arial"/>
                  <w:sz w:val="18"/>
                  <w:u w:val="none"/>
                </w:rPr>
                <w:t>t</w:t>
              </w:r>
              <w:bookmarkEnd w:id="1"/>
              <w:r w:rsidRPr="00122568">
                <w:rPr>
                  <w:rStyle w:val="Hyperlink"/>
                  <w:rFonts w:ascii="Arial" w:hAnsi="Arial"/>
                  <w:sz w:val="18"/>
                  <w:u w:val="none"/>
                </w:rPr>
                <w:t>ter</w:t>
              </w:r>
            </w:hyperlink>
          </w:p>
        </w:tc>
        <w:tc>
          <w:tcPr>
            <w:tcW w:w="4415" w:type="dxa"/>
          </w:tcPr>
          <w:p w14:paraId="197F860B" w14:textId="3E4EB06B" w:rsidR="00697F51" w:rsidRPr="00122568" w:rsidRDefault="00697F51" w:rsidP="00122568">
            <w:pPr>
              <w:pStyle w:val="TableText"/>
              <w:jc w:val="left"/>
            </w:pPr>
          </w:p>
        </w:tc>
        <w:tc>
          <w:tcPr>
            <w:tcW w:w="4208" w:type="dxa"/>
          </w:tcPr>
          <w:p w14:paraId="57083A19" w14:textId="77777777" w:rsidR="00697F51" w:rsidRPr="00122568" w:rsidRDefault="00697F51" w:rsidP="00122568">
            <w:pPr>
              <w:pStyle w:val="TableText"/>
              <w:jc w:val="left"/>
            </w:pPr>
          </w:p>
        </w:tc>
      </w:tr>
      <w:tr w:rsidR="00697F51" w:rsidRPr="00122568" w14:paraId="13B80564" w14:textId="33F3308D" w:rsidTr="00396A54">
        <w:tc>
          <w:tcPr>
            <w:tcW w:w="532" w:type="dxa"/>
          </w:tcPr>
          <w:p w14:paraId="42D08FA2" w14:textId="30654A5D" w:rsidR="00697F51" w:rsidRPr="00122568" w:rsidRDefault="00697F51" w:rsidP="00122568">
            <w:pPr>
              <w:pStyle w:val="TableText"/>
              <w:jc w:val="left"/>
            </w:pPr>
            <w:r w:rsidRPr="00122568">
              <w:t>3</w:t>
            </w:r>
          </w:p>
        </w:tc>
        <w:tc>
          <w:tcPr>
            <w:tcW w:w="3795" w:type="dxa"/>
          </w:tcPr>
          <w:p w14:paraId="5BC49C08" w14:textId="42169D8D" w:rsidR="00697F51" w:rsidRPr="00122568" w:rsidRDefault="00697F51" w:rsidP="00122568">
            <w:pPr>
              <w:pStyle w:val="TableText"/>
              <w:jc w:val="left"/>
            </w:pPr>
            <w:r w:rsidRPr="00122568">
              <w:t>Project Design Review</w:t>
            </w:r>
          </w:p>
        </w:tc>
        <w:tc>
          <w:tcPr>
            <w:tcW w:w="4415" w:type="dxa"/>
          </w:tcPr>
          <w:p w14:paraId="1E3FE16E" w14:textId="559939C6" w:rsidR="00697F51" w:rsidRPr="00122568" w:rsidRDefault="00697F51" w:rsidP="00122568">
            <w:pPr>
              <w:pStyle w:val="TableText"/>
              <w:jc w:val="left"/>
            </w:pPr>
          </w:p>
        </w:tc>
        <w:tc>
          <w:tcPr>
            <w:tcW w:w="4208" w:type="dxa"/>
          </w:tcPr>
          <w:p w14:paraId="139A71BC" w14:textId="77777777" w:rsidR="00697F51" w:rsidRPr="00122568" w:rsidRDefault="00697F51" w:rsidP="00122568">
            <w:pPr>
              <w:pStyle w:val="TableText"/>
              <w:jc w:val="left"/>
            </w:pPr>
          </w:p>
        </w:tc>
      </w:tr>
      <w:tr w:rsidR="00697F51" w:rsidRPr="00122568" w14:paraId="4A62B72D" w14:textId="7F8DB4F5" w:rsidTr="00396A54">
        <w:trPr>
          <w:trHeight w:val="125"/>
        </w:trPr>
        <w:tc>
          <w:tcPr>
            <w:tcW w:w="532" w:type="dxa"/>
          </w:tcPr>
          <w:p w14:paraId="5F833D81" w14:textId="6B3806C9" w:rsidR="00697F51" w:rsidRPr="00122568" w:rsidRDefault="00697F51" w:rsidP="00122568">
            <w:pPr>
              <w:pStyle w:val="TableText"/>
              <w:jc w:val="left"/>
            </w:pPr>
            <w:r w:rsidRPr="00122568">
              <w:t>4</w:t>
            </w:r>
          </w:p>
        </w:tc>
        <w:tc>
          <w:tcPr>
            <w:tcW w:w="3795" w:type="dxa"/>
          </w:tcPr>
          <w:p w14:paraId="63124C31" w14:textId="24717400" w:rsidR="00697F51" w:rsidRPr="00122568" w:rsidRDefault="00697F51" w:rsidP="00122568">
            <w:pPr>
              <w:pStyle w:val="TableText"/>
              <w:jc w:val="left"/>
            </w:pPr>
            <w:hyperlink w:anchor="_All_BESS_and" w:history="1">
              <w:r w:rsidRPr="00122568">
                <w:rPr>
                  <w:rStyle w:val="Hyperlink"/>
                  <w:rFonts w:ascii="Arial" w:hAnsi="Arial"/>
                  <w:sz w:val="18"/>
                  <w:u w:val="none"/>
                </w:rPr>
                <w:t>All BESS and Fire Protection System Datasheets</w:t>
              </w:r>
            </w:hyperlink>
          </w:p>
        </w:tc>
        <w:tc>
          <w:tcPr>
            <w:tcW w:w="4415" w:type="dxa"/>
          </w:tcPr>
          <w:p w14:paraId="723A873A" w14:textId="62894284" w:rsidR="00697F51" w:rsidRPr="00122568" w:rsidRDefault="00697F51" w:rsidP="00122568">
            <w:pPr>
              <w:pStyle w:val="TableText"/>
              <w:jc w:val="left"/>
            </w:pPr>
          </w:p>
        </w:tc>
        <w:tc>
          <w:tcPr>
            <w:tcW w:w="4208" w:type="dxa"/>
          </w:tcPr>
          <w:p w14:paraId="7A640699" w14:textId="77777777" w:rsidR="00697F51" w:rsidRPr="00122568" w:rsidRDefault="00697F51" w:rsidP="00122568">
            <w:pPr>
              <w:pStyle w:val="TableText"/>
              <w:jc w:val="left"/>
            </w:pPr>
          </w:p>
        </w:tc>
      </w:tr>
      <w:tr w:rsidR="00697F51" w:rsidRPr="00122568" w14:paraId="2B5EC495" w14:textId="4D1AE3BF" w:rsidTr="00396A54">
        <w:tc>
          <w:tcPr>
            <w:tcW w:w="532" w:type="dxa"/>
          </w:tcPr>
          <w:p w14:paraId="4B25514E" w14:textId="0860723C" w:rsidR="00697F51" w:rsidRPr="00122568" w:rsidRDefault="00697F51" w:rsidP="00122568">
            <w:pPr>
              <w:pStyle w:val="TableText"/>
              <w:jc w:val="left"/>
            </w:pPr>
            <w:r w:rsidRPr="00122568">
              <w:t>5</w:t>
            </w:r>
          </w:p>
        </w:tc>
        <w:tc>
          <w:tcPr>
            <w:tcW w:w="3795" w:type="dxa"/>
          </w:tcPr>
          <w:p w14:paraId="611BD869" w14:textId="47C2D40E" w:rsidR="00697F51" w:rsidRPr="00122568" w:rsidRDefault="00697F51" w:rsidP="00122568">
            <w:pPr>
              <w:pStyle w:val="TableText"/>
              <w:jc w:val="left"/>
            </w:pPr>
            <w:hyperlink w:anchor="_All_BESS_and" w:history="1">
              <w:r w:rsidRPr="00122568">
                <w:rPr>
                  <w:rStyle w:val="Hyperlink"/>
                  <w:rFonts w:ascii="Arial" w:hAnsi="Arial"/>
                  <w:sz w:val="18"/>
                  <w:u w:val="none"/>
                </w:rPr>
                <w:t>Full</w:t>
              </w:r>
            </w:hyperlink>
            <w:r w:rsidRPr="00122568">
              <w:t xml:space="preserve"> UL 9540A Test Reports</w:t>
            </w:r>
          </w:p>
        </w:tc>
        <w:tc>
          <w:tcPr>
            <w:tcW w:w="4415" w:type="dxa"/>
          </w:tcPr>
          <w:p w14:paraId="292C8107" w14:textId="332AE6B7" w:rsidR="00697F51" w:rsidRPr="00122568" w:rsidRDefault="00697F51" w:rsidP="00122568">
            <w:pPr>
              <w:pStyle w:val="TableText"/>
              <w:jc w:val="left"/>
            </w:pPr>
          </w:p>
        </w:tc>
        <w:tc>
          <w:tcPr>
            <w:tcW w:w="4208" w:type="dxa"/>
          </w:tcPr>
          <w:p w14:paraId="1B9FE763" w14:textId="77777777" w:rsidR="00697F51" w:rsidRPr="00122568" w:rsidRDefault="00697F51" w:rsidP="00122568">
            <w:pPr>
              <w:pStyle w:val="TableText"/>
              <w:jc w:val="left"/>
            </w:pPr>
          </w:p>
        </w:tc>
      </w:tr>
      <w:tr w:rsidR="00697F51" w:rsidRPr="00122568" w14:paraId="49A5F5A0" w14:textId="069B44CF" w:rsidTr="00396A54">
        <w:tc>
          <w:tcPr>
            <w:tcW w:w="532" w:type="dxa"/>
          </w:tcPr>
          <w:p w14:paraId="05C5F739" w14:textId="7E649225" w:rsidR="00697F51" w:rsidRPr="00122568" w:rsidRDefault="00697F51" w:rsidP="00122568">
            <w:pPr>
              <w:pStyle w:val="TableText"/>
              <w:jc w:val="left"/>
            </w:pPr>
            <w:r w:rsidRPr="00122568">
              <w:t>6</w:t>
            </w:r>
          </w:p>
        </w:tc>
        <w:tc>
          <w:tcPr>
            <w:tcW w:w="3795" w:type="dxa"/>
          </w:tcPr>
          <w:p w14:paraId="6487E34E" w14:textId="299AB8A1" w:rsidR="00697F51" w:rsidRPr="00122568" w:rsidRDefault="00697F51" w:rsidP="00122568">
            <w:pPr>
              <w:pStyle w:val="TableText"/>
              <w:jc w:val="left"/>
            </w:pPr>
            <w:hyperlink w:anchor="_Deflagration_Analysis_Review" w:history="1">
              <w:r w:rsidRPr="00122568">
                <w:rPr>
                  <w:rStyle w:val="Hyperlink"/>
                  <w:rFonts w:ascii="Arial" w:hAnsi="Arial"/>
                  <w:sz w:val="18"/>
                  <w:u w:val="none"/>
                </w:rPr>
                <w:t>Deflagration Analysis</w:t>
              </w:r>
            </w:hyperlink>
          </w:p>
        </w:tc>
        <w:tc>
          <w:tcPr>
            <w:tcW w:w="4415" w:type="dxa"/>
          </w:tcPr>
          <w:p w14:paraId="391A867B" w14:textId="562D58D5" w:rsidR="00697F51" w:rsidRPr="00122568" w:rsidRDefault="00697F51" w:rsidP="00122568">
            <w:pPr>
              <w:pStyle w:val="TableText"/>
              <w:jc w:val="left"/>
            </w:pPr>
          </w:p>
        </w:tc>
        <w:tc>
          <w:tcPr>
            <w:tcW w:w="4208" w:type="dxa"/>
          </w:tcPr>
          <w:p w14:paraId="0DAB7E83" w14:textId="77777777" w:rsidR="00697F51" w:rsidRPr="00122568" w:rsidRDefault="00697F51" w:rsidP="00122568">
            <w:pPr>
              <w:pStyle w:val="TableText"/>
              <w:jc w:val="left"/>
            </w:pPr>
          </w:p>
        </w:tc>
      </w:tr>
      <w:tr w:rsidR="00697F51" w:rsidRPr="00122568" w14:paraId="3DB65FE6" w14:textId="46F7133D" w:rsidTr="00396A54">
        <w:tc>
          <w:tcPr>
            <w:tcW w:w="532" w:type="dxa"/>
          </w:tcPr>
          <w:p w14:paraId="69B3DCE8" w14:textId="1A33C47D" w:rsidR="00697F51" w:rsidRPr="00122568" w:rsidRDefault="00697F51" w:rsidP="00122568">
            <w:pPr>
              <w:pStyle w:val="TableText"/>
              <w:jc w:val="left"/>
            </w:pPr>
            <w:r w:rsidRPr="00122568">
              <w:t>7</w:t>
            </w:r>
          </w:p>
        </w:tc>
        <w:tc>
          <w:tcPr>
            <w:tcW w:w="3795" w:type="dxa"/>
          </w:tcPr>
          <w:p w14:paraId="2202DCE8" w14:textId="5A9B8689" w:rsidR="00697F51" w:rsidRPr="00122568" w:rsidRDefault="00697F51" w:rsidP="00122568">
            <w:pPr>
              <w:pStyle w:val="TableText"/>
              <w:jc w:val="left"/>
            </w:pPr>
            <w:hyperlink w:anchor="_O&amp;M,_BMS,_and" w:history="1">
              <w:r w:rsidRPr="00122568">
                <w:rPr>
                  <w:rStyle w:val="Hyperlink"/>
                  <w:rFonts w:ascii="Arial" w:hAnsi="Arial"/>
                  <w:sz w:val="18"/>
                  <w:u w:val="none"/>
                </w:rPr>
                <w:t>O&amp;M, BMS, and Installation Manuals</w:t>
              </w:r>
            </w:hyperlink>
          </w:p>
        </w:tc>
        <w:tc>
          <w:tcPr>
            <w:tcW w:w="4415" w:type="dxa"/>
          </w:tcPr>
          <w:p w14:paraId="00E71FAA" w14:textId="1FF61D96" w:rsidR="00697F51" w:rsidRPr="00122568" w:rsidRDefault="00697F51" w:rsidP="00122568">
            <w:pPr>
              <w:pStyle w:val="TableText"/>
              <w:jc w:val="left"/>
            </w:pPr>
          </w:p>
        </w:tc>
        <w:tc>
          <w:tcPr>
            <w:tcW w:w="4208" w:type="dxa"/>
          </w:tcPr>
          <w:p w14:paraId="0FA9DCC3" w14:textId="77777777" w:rsidR="00697F51" w:rsidRPr="00122568" w:rsidRDefault="00697F51" w:rsidP="00122568">
            <w:pPr>
              <w:pStyle w:val="TableText"/>
              <w:jc w:val="left"/>
            </w:pPr>
          </w:p>
        </w:tc>
      </w:tr>
      <w:tr w:rsidR="00697F51" w:rsidRPr="00122568" w14:paraId="0ADF863D" w14:textId="339C3E4D" w:rsidTr="00396A54">
        <w:tc>
          <w:tcPr>
            <w:tcW w:w="532" w:type="dxa"/>
          </w:tcPr>
          <w:p w14:paraId="0761ACE2" w14:textId="25EAB447" w:rsidR="00697F51" w:rsidRPr="00122568" w:rsidRDefault="00697F51" w:rsidP="00122568">
            <w:pPr>
              <w:pStyle w:val="TableText"/>
              <w:jc w:val="left"/>
            </w:pPr>
            <w:r w:rsidRPr="00122568">
              <w:t>8</w:t>
            </w:r>
          </w:p>
        </w:tc>
        <w:tc>
          <w:tcPr>
            <w:tcW w:w="3795" w:type="dxa"/>
          </w:tcPr>
          <w:p w14:paraId="12768C73" w14:textId="1B850B57" w:rsidR="00697F51" w:rsidRPr="00122568" w:rsidRDefault="00697F51" w:rsidP="00122568">
            <w:pPr>
              <w:pStyle w:val="TableText"/>
              <w:jc w:val="left"/>
            </w:pPr>
            <w:hyperlink w:anchor="_Site-specific_HMA_Review" w:history="1">
              <w:r w:rsidRPr="00122568">
                <w:rPr>
                  <w:rStyle w:val="Hyperlink"/>
                  <w:rFonts w:ascii="Arial" w:hAnsi="Arial"/>
                  <w:sz w:val="18"/>
                  <w:u w:val="none"/>
                </w:rPr>
                <w:t>Site-specific HMA</w:t>
              </w:r>
            </w:hyperlink>
          </w:p>
        </w:tc>
        <w:tc>
          <w:tcPr>
            <w:tcW w:w="4415" w:type="dxa"/>
          </w:tcPr>
          <w:p w14:paraId="6255A673" w14:textId="6BA4825E" w:rsidR="00697F51" w:rsidRPr="00122568" w:rsidRDefault="00697F51" w:rsidP="00122568">
            <w:pPr>
              <w:pStyle w:val="TableText"/>
              <w:jc w:val="left"/>
            </w:pPr>
          </w:p>
        </w:tc>
        <w:tc>
          <w:tcPr>
            <w:tcW w:w="4208" w:type="dxa"/>
          </w:tcPr>
          <w:p w14:paraId="0C0ED01B" w14:textId="77777777" w:rsidR="00697F51" w:rsidRPr="00122568" w:rsidRDefault="00697F51" w:rsidP="00122568">
            <w:pPr>
              <w:pStyle w:val="TableText"/>
              <w:jc w:val="left"/>
            </w:pPr>
          </w:p>
        </w:tc>
      </w:tr>
      <w:tr w:rsidR="00697F51" w:rsidRPr="00122568" w14:paraId="57CA8253" w14:textId="01B21A54" w:rsidTr="00396A54">
        <w:tc>
          <w:tcPr>
            <w:tcW w:w="532" w:type="dxa"/>
          </w:tcPr>
          <w:p w14:paraId="1FAF472B" w14:textId="0E68F230" w:rsidR="00697F51" w:rsidRPr="00122568" w:rsidRDefault="00697F51" w:rsidP="00122568">
            <w:pPr>
              <w:pStyle w:val="TableText"/>
              <w:jc w:val="left"/>
            </w:pPr>
            <w:r w:rsidRPr="00122568">
              <w:t>9</w:t>
            </w:r>
          </w:p>
        </w:tc>
        <w:tc>
          <w:tcPr>
            <w:tcW w:w="3795" w:type="dxa"/>
          </w:tcPr>
          <w:p w14:paraId="0F5DD0FA" w14:textId="5A10CCB7" w:rsidR="00697F51" w:rsidRPr="00122568" w:rsidRDefault="00697F51" w:rsidP="00122568">
            <w:pPr>
              <w:pStyle w:val="TableText"/>
              <w:jc w:val="left"/>
            </w:pPr>
            <w:hyperlink w:anchor="_Site-Specific_ERP" w:history="1">
              <w:r w:rsidRPr="00122568">
                <w:rPr>
                  <w:rStyle w:val="Hyperlink"/>
                  <w:rFonts w:ascii="Arial" w:hAnsi="Arial"/>
                  <w:sz w:val="18"/>
                  <w:u w:val="none"/>
                </w:rPr>
                <w:t>Site-specific ERP</w:t>
              </w:r>
            </w:hyperlink>
          </w:p>
        </w:tc>
        <w:tc>
          <w:tcPr>
            <w:tcW w:w="4415" w:type="dxa"/>
          </w:tcPr>
          <w:p w14:paraId="70C88606" w14:textId="58E38586" w:rsidR="00697F51" w:rsidRPr="00122568" w:rsidRDefault="00697F51" w:rsidP="00122568">
            <w:pPr>
              <w:pStyle w:val="TableText"/>
              <w:jc w:val="left"/>
            </w:pPr>
          </w:p>
        </w:tc>
        <w:tc>
          <w:tcPr>
            <w:tcW w:w="4208" w:type="dxa"/>
          </w:tcPr>
          <w:p w14:paraId="28A8C10D" w14:textId="77777777" w:rsidR="00697F51" w:rsidRPr="00122568" w:rsidRDefault="00697F51" w:rsidP="00122568">
            <w:pPr>
              <w:pStyle w:val="TableText"/>
              <w:jc w:val="left"/>
            </w:pPr>
          </w:p>
        </w:tc>
      </w:tr>
      <w:tr w:rsidR="00697F51" w:rsidRPr="00122568" w14:paraId="778A046D" w14:textId="70C2F594" w:rsidTr="00396A54">
        <w:tc>
          <w:tcPr>
            <w:tcW w:w="532" w:type="dxa"/>
          </w:tcPr>
          <w:p w14:paraId="68A0AC11" w14:textId="406860A0" w:rsidR="00697F51" w:rsidRPr="00122568" w:rsidRDefault="00697F51" w:rsidP="00122568">
            <w:pPr>
              <w:pStyle w:val="TableText"/>
              <w:jc w:val="left"/>
            </w:pPr>
            <w:r w:rsidRPr="00122568">
              <w:t>10</w:t>
            </w:r>
          </w:p>
        </w:tc>
        <w:tc>
          <w:tcPr>
            <w:tcW w:w="3795" w:type="dxa"/>
          </w:tcPr>
          <w:p w14:paraId="30C3D223" w14:textId="518A6697" w:rsidR="00697F51" w:rsidRPr="00122568" w:rsidRDefault="00697F51" w:rsidP="00122568">
            <w:pPr>
              <w:pStyle w:val="TableText"/>
              <w:jc w:val="left"/>
            </w:pPr>
            <w:hyperlink w:anchor="_Site-Specific_Safety_Training" w:history="1">
              <w:r w:rsidRPr="00122568">
                <w:rPr>
                  <w:rStyle w:val="Hyperlink"/>
                  <w:rFonts w:ascii="Arial" w:hAnsi="Arial"/>
                  <w:sz w:val="18"/>
                  <w:u w:val="none"/>
                </w:rPr>
                <w:t>Site-Specific Safety Training</w:t>
              </w:r>
            </w:hyperlink>
          </w:p>
        </w:tc>
        <w:tc>
          <w:tcPr>
            <w:tcW w:w="4415" w:type="dxa"/>
          </w:tcPr>
          <w:p w14:paraId="224977EA" w14:textId="62725B9C" w:rsidR="00697F51" w:rsidRPr="00122568" w:rsidRDefault="00697F51" w:rsidP="00122568">
            <w:pPr>
              <w:pStyle w:val="TableText"/>
              <w:jc w:val="left"/>
            </w:pPr>
          </w:p>
        </w:tc>
        <w:tc>
          <w:tcPr>
            <w:tcW w:w="4208" w:type="dxa"/>
          </w:tcPr>
          <w:p w14:paraId="025430D8" w14:textId="77777777" w:rsidR="00697F51" w:rsidRPr="00122568" w:rsidRDefault="00697F51" w:rsidP="00122568">
            <w:pPr>
              <w:pStyle w:val="TableText"/>
              <w:jc w:val="left"/>
            </w:pPr>
          </w:p>
        </w:tc>
      </w:tr>
      <w:tr w:rsidR="00697F51" w:rsidRPr="00122568" w14:paraId="3858C668" w14:textId="4F5FD297" w:rsidTr="00396A54">
        <w:tc>
          <w:tcPr>
            <w:tcW w:w="532" w:type="dxa"/>
          </w:tcPr>
          <w:p w14:paraId="1F584208" w14:textId="2FC35BE3" w:rsidR="00697F51" w:rsidRPr="00122568" w:rsidRDefault="00697F51" w:rsidP="00122568">
            <w:pPr>
              <w:pStyle w:val="TableText"/>
              <w:jc w:val="left"/>
            </w:pPr>
            <w:r w:rsidRPr="00122568">
              <w:t>11</w:t>
            </w:r>
          </w:p>
        </w:tc>
        <w:tc>
          <w:tcPr>
            <w:tcW w:w="3795" w:type="dxa"/>
          </w:tcPr>
          <w:p w14:paraId="6E14EBC8" w14:textId="6EB05BA3" w:rsidR="00697F51" w:rsidRPr="00122568" w:rsidRDefault="00697F51" w:rsidP="00122568">
            <w:pPr>
              <w:pStyle w:val="TableText"/>
              <w:jc w:val="left"/>
            </w:pPr>
            <w:hyperlink w:anchor="_Commissioning_Plans_Review" w:history="1">
              <w:r w:rsidRPr="00122568">
                <w:rPr>
                  <w:rStyle w:val="Hyperlink"/>
                  <w:rFonts w:ascii="Arial" w:hAnsi="Arial"/>
                  <w:sz w:val="18"/>
                  <w:u w:val="none"/>
                </w:rPr>
                <w:t>Commissioning Plans</w:t>
              </w:r>
            </w:hyperlink>
          </w:p>
        </w:tc>
        <w:tc>
          <w:tcPr>
            <w:tcW w:w="4415" w:type="dxa"/>
          </w:tcPr>
          <w:p w14:paraId="0A77FE05" w14:textId="04865519" w:rsidR="00697F51" w:rsidRPr="00122568" w:rsidRDefault="00697F51" w:rsidP="00122568">
            <w:pPr>
              <w:pStyle w:val="TableText"/>
              <w:jc w:val="left"/>
            </w:pPr>
          </w:p>
        </w:tc>
        <w:tc>
          <w:tcPr>
            <w:tcW w:w="4208" w:type="dxa"/>
          </w:tcPr>
          <w:p w14:paraId="2A1ECFA3" w14:textId="77777777" w:rsidR="00697F51" w:rsidRPr="00122568" w:rsidRDefault="00697F51" w:rsidP="00122568">
            <w:pPr>
              <w:pStyle w:val="TableText"/>
              <w:jc w:val="left"/>
            </w:pPr>
          </w:p>
        </w:tc>
      </w:tr>
      <w:tr w:rsidR="00697F51" w:rsidRPr="00122568" w14:paraId="017C519A" w14:textId="0AADE0C2" w:rsidTr="00396A54">
        <w:tc>
          <w:tcPr>
            <w:tcW w:w="532" w:type="dxa"/>
          </w:tcPr>
          <w:p w14:paraId="49039880" w14:textId="0D20B7FB" w:rsidR="00697F51" w:rsidRPr="00122568" w:rsidRDefault="00697F51" w:rsidP="00122568">
            <w:pPr>
              <w:pStyle w:val="TableText"/>
              <w:jc w:val="left"/>
            </w:pPr>
            <w:r w:rsidRPr="00122568">
              <w:t>12</w:t>
            </w:r>
          </w:p>
        </w:tc>
        <w:tc>
          <w:tcPr>
            <w:tcW w:w="3795" w:type="dxa"/>
          </w:tcPr>
          <w:p w14:paraId="1841AAAE" w14:textId="02DB110A" w:rsidR="00697F51" w:rsidRPr="00122568" w:rsidRDefault="00697F51" w:rsidP="00122568">
            <w:pPr>
              <w:pStyle w:val="TableText"/>
              <w:jc w:val="left"/>
            </w:pPr>
            <w:hyperlink w:anchor="_Decommissioning_Plans_Review" w:history="1">
              <w:r w:rsidRPr="00122568">
                <w:rPr>
                  <w:rStyle w:val="Hyperlink"/>
                  <w:rFonts w:ascii="Arial" w:hAnsi="Arial"/>
                  <w:sz w:val="18"/>
                  <w:u w:val="none"/>
                </w:rPr>
                <w:t>Decommissioning Plans</w:t>
              </w:r>
            </w:hyperlink>
          </w:p>
        </w:tc>
        <w:tc>
          <w:tcPr>
            <w:tcW w:w="4415" w:type="dxa"/>
          </w:tcPr>
          <w:p w14:paraId="1D19CA8D" w14:textId="2A0A3437" w:rsidR="00697F51" w:rsidRPr="00122568" w:rsidRDefault="00697F51" w:rsidP="00122568">
            <w:pPr>
              <w:pStyle w:val="TableText"/>
              <w:jc w:val="left"/>
            </w:pPr>
          </w:p>
        </w:tc>
        <w:tc>
          <w:tcPr>
            <w:tcW w:w="4208" w:type="dxa"/>
          </w:tcPr>
          <w:p w14:paraId="4B9435C3" w14:textId="77777777" w:rsidR="00697F51" w:rsidRPr="00122568" w:rsidRDefault="00697F51" w:rsidP="00122568">
            <w:pPr>
              <w:pStyle w:val="TableText"/>
              <w:jc w:val="left"/>
            </w:pPr>
          </w:p>
        </w:tc>
      </w:tr>
    </w:tbl>
    <w:p w14:paraId="1793BB73" w14:textId="77777777" w:rsidR="005E0BE2" w:rsidRDefault="005E0BE2" w:rsidP="002D4CDB">
      <w:pPr>
        <w:rPr>
          <w:rFonts w:ascii="Times New Roman" w:hAnsi="Times New Roman" w:cs="Times New Roman"/>
        </w:rPr>
      </w:pPr>
    </w:p>
    <w:p w14:paraId="3B0B8AF8" w14:textId="67FFF7A4" w:rsidR="00541181" w:rsidRPr="00802E3F" w:rsidRDefault="00541181" w:rsidP="00802E3F">
      <w:pPr>
        <w:pStyle w:val="BodyText"/>
      </w:pPr>
      <w:r w:rsidRPr="00802E3F">
        <w:rPr>
          <w:rStyle w:val="Strong"/>
        </w:rPr>
        <w:t>Legend</w:t>
      </w:r>
      <w:r w:rsidRPr="00802E3F">
        <w:t>: Peer Reviewers will indicate</w:t>
      </w:r>
      <w:r w:rsidR="00E64722" w:rsidRPr="00802E3F">
        <w:t xml:space="preserve"> the Review Status as one of the following</w:t>
      </w:r>
      <w:r w:rsidR="00AB5926" w:rsidRPr="00802E3F">
        <w:t>:</w:t>
      </w:r>
    </w:p>
    <w:tbl>
      <w:tblPr>
        <w:tblStyle w:val="TableGrid"/>
        <w:tblW w:w="5000" w:type="pct"/>
        <w:tblLook w:val="04A0" w:firstRow="1" w:lastRow="0" w:firstColumn="1" w:lastColumn="0" w:noHBand="0" w:noVBand="1"/>
      </w:tblPr>
      <w:tblGrid>
        <w:gridCol w:w="2064"/>
        <w:gridCol w:w="10886"/>
      </w:tblGrid>
      <w:tr w:rsidR="00E64722" w:rsidRPr="00802E3F" w14:paraId="5F982D45" w14:textId="7A28B9F1" w:rsidTr="00396A54">
        <w:tc>
          <w:tcPr>
            <w:tcW w:w="797" w:type="pct"/>
            <w:shd w:val="clear" w:color="auto" w:fill="92D050"/>
            <w:vAlign w:val="center"/>
          </w:tcPr>
          <w:p w14:paraId="786F4432" w14:textId="77777777" w:rsidR="00E64722" w:rsidRPr="00396A54" w:rsidRDefault="00E64722" w:rsidP="00071DA9">
            <w:pPr>
              <w:pStyle w:val="TableText"/>
              <w:rPr>
                <w:b/>
                <w:bCs w:val="0"/>
              </w:rPr>
            </w:pPr>
            <w:r w:rsidRPr="00396A54">
              <w:rPr>
                <w:b/>
                <w:bCs w:val="0"/>
              </w:rPr>
              <w:t>Complete</w:t>
            </w:r>
          </w:p>
        </w:tc>
        <w:tc>
          <w:tcPr>
            <w:tcW w:w="4203" w:type="pct"/>
            <w:shd w:val="clear" w:color="auto" w:fill="92D050"/>
            <w:vAlign w:val="center"/>
          </w:tcPr>
          <w:p w14:paraId="07723B4E" w14:textId="52830352" w:rsidR="00E64722" w:rsidRPr="00802E3F" w:rsidRDefault="002B685A" w:rsidP="00396A54">
            <w:pPr>
              <w:pStyle w:val="TableText"/>
              <w:jc w:val="left"/>
            </w:pPr>
            <w:r>
              <w:t>Green</w:t>
            </w:r>
            <w:r w:rsidRPr="00802E3F">
              <w:t xml:space="preserve"> </w:t>
            </w:r>
            <w:r w:rsidR="00E64722" w:rsidRPr="00802E3F">
              <w:t xml:space="preserve">indicates the </w:t>
            </w:r>
            <w:r w:rsidR="00E43115" w:rsidRPr="00802E3F">
              <w:t xml:space="preserve">Submittal Element has been reviewed and the Peer Reviewers </w:t>
            </w:r>
            <w:r w:rsidR="00952063" w:rsidRPr="00802E3F">
              <w:t xml:space="preserve">have no comments about the submitted information. </w:t>
            </w:r>
          </w:p>
        </w:tc>
      </w:tr>
      <w:tr w:rsidR="00E64722" w:rsidRPr="00802E3F" w14:paraId="60F43DFC" w14:textId="616165AF" w:rsidTr="00905AD0">
        <w:tc>
          <w:tcPr>
            <w:tcW w:w="797" w:type="pct"/>
            <w:shd w:val="clear" w:color="auto" w:fill="CAEDFB" w:themeFill="accent4" w:themeFillTint="33"/>
            <w:vAlign w:val="center"/>
          </w:tcPr>
          <w:p w14:paraId="6C0D9AB0" w14:textId="77777777" w:rsidR="00E64722" w:rsidRPr="00396A54" w:rsidRDefault="00E64722" w:rsidP="00071DA9">
            <w:pPr>
              <w:pStyle w:val="TableText"/>
              <w:rPr>
                <w:b/>
                <w:bCs w:val="0"/>
              </w:rPr>
            </w:pPr>
            <w:r w:rsidRPr="00396A54">
              <w:rPr>
                <w:b/>
                <w:bCs w:val="0"/>
              </w:rPr>
              <w:t>Incidental Issues</w:t>
            </w:r>
          </w:p>
        </w:tc>
        <w:tc>
          <w:tcPr>
            <w:tcW w:w="4203" w:type="pct"/>
            <w:shd w:val="clear" w:color="auto" w:fill="CAEDFB" w:themeFill="accent4" w:themeFillTint="33"/>
            <w:vAlign w:val="center"/>
          </w:tcPr>
          <w:p w14:paraId="7086D32C" w14:textId="3FA54210" w:rsidR="00E64722" w:rsidRPr="00802E3F" w:rsidRDefault="002B685A" w:rsidP="00396A54">
            <w:pPr>
              <w:pStyle w:val="TableText"/>
              <w:jc w:val="left"/>
            </w:pPr>
            <w:r>
              <w:t>Blue</w:t>
            </w:r>
            <w:r w:rsidR="00952063" w:rsidRPr="00802E3F">
              <w:t xml:space="preserve"> </w:t>
            </w:r>
            <w:r w:rsidR="00905AD0" w:rsidRPr="00802E3F">
              <w:t>indicates that</w:t>
            </w:r>
            <w:r w:rsidR="00952063" w:rsidRPr="00802E3F">
              <w:t xml:space="preserve"> the </w:t>
            </w:r>
            <w:r w:rsidR="007A7C3F" w:rsidRPr="00802E3F">
              <w:t xml:space="preserve">Peer Reviewers have </w:t>
            </w:r>
            <w:r w:rsidR="00040AC1" w:rsidRPr="00802E3F">
              <w:t>identified</w:t>
            </w:r>
            <w:r w:rsidR="007A7C3F" w:rsidRPr="00802E3F">
              <w:t xml:space="preserve"> an issue or risk that </w:t>
            </w:r>
            <w:r w:rsidR="00A12609" w:rsidRPr="00802E3F">
              <w:t xml:space="preserve">would not cause any safety risk and </w:t>
            </w:r>
            <w:r w:rsidR="00040AC1" w:rsidRPr="00802E3F">
              <w:t xml:space="preserve">is </w:t>
            </w:r>
            <w:r w:rsidR="007E3D0E" w:rsidRPr="00802E3F">
              <w:t xml:space="preserve">straightforward to address, </w:t>
            </w:r>
            <w:r w:rsidR="00040AC1" w:rsidRPr="00802E3F">
              <w:t xml:space="preserve">or not required to be addressed. </w:t>
            </w:r>
          </w:p>
        </w:tc>
      </w:tr>
      <w:tr w:rsidR="00E64722" w:rsidRPr="00802E3F" w14:paraId="73321A4A" w14:textId="375C7990" w:rsidTr="00396A54">
        <w:trPr>
          <w:trHeight w:val="125"/>
        </w:trPr>
        <w:tc>
          <w:tcPr>
            <w:tcW w:w="797" w:type="pct"/>
            <w:shd w:val="clear" w:color="auto" w:fill="FFFF00"/>
            <w:vAlign w:val="center"/>
          </w:tcPr>
          <w:p w14:paraId="14FAC3B1" w14:textId="77777777" w:rsidR="00E64722" w:rsidRPr="00396A54" w:rsidRDefault="00E64722" w:rsidP="00071DA9">
            <w:pPr>
              <w:pStyle w:val="TableText"/>
              <w:rPr>
                <w:b/>
                <w:bCs w:val="0"/>
              </w:rPr>
            </w:pPr>
            <w:r w:rsidRPr="00396A54">
              <w:rPr>
                <w:b/>
                <w:bCs w:val="0"/>
              </w:rPr>
              <w:t>Minor Issues</w:t>
            </w:r>
          </w:p>
        </w:tc>
        <w:tc>
          <w:tcPr>
            <w:tcW w:w="4203" w:type="pct"/>
            <w:shd w:val="clear" w:color="auto" w:fill="FFFF00"/>
            <w:vAlign w:val="center"/>
          </w:tcPr>
          <w:p w14:paraId="71B054B0" w14:textId="6DDD8089" w:rsidR="00E64722" w:rsidRPr="00802E3F" w:rsidRDefault="002B685A" w:rsidP="00396A54">
            <w:pPr>
              <w:pStyle w:val="TableText"/>
              <w:jc w:val="left"/>
            </w:pPr>
            <w:r>
              <w:t>Yellow</w:t>
            </w:r>
            <w:r w:rsidR="000E04DB" w:rsidRPr="00802E3F">
              <w:t xml:space="preserve"> indicates the Peer Reviewers have identified an issue or risk</w:t>
            </w:r>
            <w:r w:rsidR="00A12609" w:rsidRPr="00802E3F">
              <w:t xml:space="preserve"> that would cause a minor safety </w:t>
            </w:r>
            <w:r w:rsidR="00BA0E88" w:rsidRPr="00802E3F">
              <w:t>or permitting risk</w:t>
            </w:r>
            <w:r w:rsidR="00D14DDA" w:rsidRPr="00802E3F">
              <w:t>.</w:t>
            </w:r>
          </w:p>
        </w:tc>
      </w:tr>
      <w:tr w:rsidR="00E64722" w:rsidRPr="00802E3F" w14:paraId="5AEE2C4F" w14:textId="6CB50C19" w:rsidTr="00396A54">
        <w:tc>
          <w:tcPr>
            <w:tcW w:w="797" w:type="pct"/>
            <w:shd w:val="clear" w:color="auto" w:fill="FFC000"/>
            <w:vAlign w:val="center"/>
          </w:tcPr>
          <w:p w14:paraId="6427838A" w14:textId="77777777" w:rsidR="00E64722" w:rsidRPr="00396A54" w:rsidRDefault="00E64722" w:rsidP="00071DA9">
            <w:pPr>
              <w:pStyle w:val="TableText"/>
              <w:rPr>
                <w:b/>
                <w:bCs w:val="0"/>
              </w:rPr>
            </w:pPr>
            <w:r w:rsidRPr="00396A54">
              <w:rPr>
                <w:b/>
                <w:bCs w:val="0"/>
              </w:rPr>
              <w:t>Major Issues</w:t>
            </w:r>
          </w:p>
        </w:tc>
        <w:tc>
          <w:tcPr>
            <w:tcW w:w="4203" w:type="pct"/>
            <w:shd w:val="clear" w:color="auto" w:fill="FFC000"/>
            <w:vAlign w:val="center"/>
          </w:tcPr>
          <w:p w14:paraId="789DFE36" w14:textId="570FFEE3" w:rsidR="00E64722" w:rsidRPr="00802E3F" w:rsidRDefault="002B685A" w:rsidP="00396A54">
            <w:pPr>
              <w:pStyle w:val="TableText"/>
              <w:jc w:val="left"/>
            </w:pPr>
            <w:r>
              <w:t xml:space="preserve">Orange </w:t>
            </w:r>
            <w:r w:rsidR="00905AD0" w:rsidRPr="00802E3F">
              <w:t>indicates that</w:t>
            </w:r>
            <w:r w:rsidR="000E04DB" w:rsidRPr="00802E3F">
              <w:t xml:space="preserve"> the Peer Reviewers have identified an issue or risk</w:t>
            </w:r>
            <w:r w:rsidR="00F33529" w:rsidRPr="00802E3F">
              <w:t xml:space="preserve"> </w:t>
            </w:r>
            <w:r w:rsidR="00D14DDA" w:rsidRPr="00802E3F">
              <w:t>that would cause a major safety or permitting risk and</w:t>
            </w:r>
            <w:r w:rsidR="00A93B44" w:rsidRPr="00802E3F">
              <w:t xml:space="preserve"> requires</w:t>
            </w:r>
            <w:r w:rsidR="00A87FB1" w:rsidRPr="00802E3F">
              <w:t xml:space="preserve"> immediate attention and action.</w:t>
            </w:r>
          </w:p>
        </w:tc>
      </w:tr>
      <w:tr w:rsidR="00E64722" w:rsidRPr="00802E3F" w14:paraId="2D6553EB" w14:textId="0E5F871E" w:rsidTr="00396A54">
        <w:tc>
          <w:tcPr>
            <w:tcW w:w="797" w:type="pct"/>
            <w:shd w:val="clear" w:color="auto" w:fill="FF0000"/>
            <w:vAlign w:val="center"/>
          </w:tcPr>
          <w:p w14:paraId="7E26B11B" w14:textId="77777777" w:rsidR="00E64722" w:rsidRPr="00396A54" w:rsidRDefault="00E64722" w:rsidP="00071DA9">
            <w:pPr>
              <w:pStyle w:val="TableText"/>
              <w:rPr>
                <w:b/>
                <w:bCs w:val="0"/>
              </w:rPr>
            </w:pPr>
            <w:r w:rsidRPr="00396A54">
              <w:rPr>
                <w:b/>
                <w:bCs w:val="0"/>
              </w:rPr>
              <w:t>Critical Issues</w:t>
            </w:r>
          </w:p>
        </w:tc>
        <w:tc>
          <w:tcPr>
            <w:tcW w:w="4203" w:type="pct"/>
            <w:shd w:val="clear" w:color="auto" w:fill="FF0000"/>
            <w:vAlign w:val="center"/>
          </w:tcPr>
          <w:p w14:paraId="01CF4339" w14:textId="3AB6EE7F" w:rsidR="00E64722" w:rsidRPr="00802E3F" w:rsidRDefault="00DB3360" w:rsidP="00396A54">
            <w:pPr>
              <w:pStyle w:val="TableText"/>
              <w:jc w:val="left"/>
            </w:pPr>
            <w:r>
              <w:t>Red</w:t>
            </w:r>
            <w:r w:rsidR="000E04DB" w:rsidRPr="00802E3F">
              <w:t xml:space="preserve"> indicates the Peer Reviewers </w:t>
            </w:r>
            <w:r w:rsidR="00CA784B" w:rsidRPr="00802E3F">
              <w:t xml:space="preserve">have </w:t>
            </w:r>
            <w:r w:rsidR="00040AC1" w:rsidRPr="00802E3F">
              <w:t xml:space="preserve">identified </w:t>
            </w:r>
            <w:r w:rsidR="00CA784B" w:rsidRPr="00802E3F">
              <w:t xml:space="preserve">an issue or risk that </w:t>
            </w:r>
            <w:r w:rsidR="00AD3FCD" w:rsidRPr="00802E3F">
              <w:t>should prevent the project from moving forward if it is not</w:t>
            </w:r>
            <w:r w:rsidR="00623B40" w:rsidRPr="00802E3F">
              <w:t xml:space="preserve"> corrected or addressed.</w:t>
            </w:r>
          </w:p>
        </w:tc>
      </w:tr>
      <w:tr w:rsidR="00E64722" w:rsidRPr="00802E3F" w14:paraId="7AAA6688" w14:textId="5E8CF548" w:rsidTr="00905AD0">
        <w:tc>
          <w:tcPr>
            <w:tcW w:w="797" w:type="pct"/>
            <w:shd w:val="clear" w:color="auto" w:fill="D86DCB" w:themeFill="accent5" w:themeFillTint="99"/>
            <w:vAlign w:val="center"/>
          </w:tcPr>
          <w:p w14:paraId="235122A2" w14:textId="77777777" w:rsidR="00E64722" w:rsidRPr="00396A54" w:rsidRDefault="00E64722" w:rsidP="00071DA9">
            <w:pPr>
              <w:pStyle w:val="TableText"/>
              <w:rPr>
                <w:b/>
                <w:bCs w:val="0"/>
              </w:rPr>
            </w:pPr>
            <w:r w:rsidRPr="00396A54">
              <w:rPr>
                <w:b/>
                <w:bCs w:val="0"/>
              </w:rPr>
              <w:t>Missing Information</w:t>
            </w:r>
          </w:p>
        </w:tc>
        <w:tc>
          <w:tcPr>
            <w:tcW w:w="4203" w:type="pct"/>
            <w:shd w:val="clear" w:color="auto" w:fill="D86DCB" w:themeFill="accent5" w:themeFillTint="99"/>
            <w:vAlign w:val="center"/>
          </w:tcPr>
          <w:p w14:paraId="60AAC52A" w14:textId="4D01C94F" w:rsidR="00E64722" w:rsidRPr="00802E3F" w:rsidRDefault="00DB3360" w:rsidP="00396A54">
            <w:pPr>
              <w:pStyle w:val="TableText"/>
              <w:jc w:val="left"/>
            </w:pPr>
            <w:r>
              <w:t>Purple</w:t>
            </w:r>
            <w:r w:rsidR="00952063" w:rsidRPr="00802E3F">
              <w:t xml:space="preserve"> </w:t>
            </w:r>
            <w:r w:rsidR="00905AD0" w:rsidRPr="00802E3F">
              <w:t>indicate that</w:t>
            </w:r>
            <w:r w:rsidR="00952063" w:rsidRPr="00802E3F">
              <w:t xml:space="preserve"> the Submittal Element</w:t>
            </w:r>
            <w:r w:rsidR="00842CC6" w:rsidRPr="00802E3F">
              <w:t xml:space="preserve"> is missing information required for review and the applicant must provide additional documentation or details.</w:t>
            </w:r>
          </w:p>
        </w:tc>
      </w:tr>
    </w:tbl>
    <w:p w14:paraId="1EDCAFE4" w14:textId="7954A9B9" w:rsidR="00541181" w:rsidRPr="005F4E37" w:rsidRDefault="00541181" w:rsidP="002D4CDB">
      <w:pPr>
        <w:rPr>
          <w:rFonts w:ascii="Times New Roman" w:hAnsi="Times New Roman" w:cs="Times New Roman"/>
        </w:rPr>
      </w:pPr>
    </w:p>
    <w:p w14:paraId="669715AD" w14:textId="70C88ED9" w:rsidR="00143213" w:rsidRPr="00802E3F" w:rsidRDefault="008F6CA4" w:rsidP="00802E3F">
      <w:pPr>
        <w:pStyle w:val="Heading1NoNumber"/>
      </w:pPr>
      <w:r w:rsidRPr="00802E3F">
        <w:lastRenderedPageBreak/>
        <w:t>Peer Review Narrative</w:t>
      </w:r>
    </w:p>
    <w:p w14:paraId="4BDCA304" w14:textId="65C9967A" w:rsidR="008F6CA4" w:rsidRPr="00802E3F" w:rsidRDefault="008F6CA4" w:rsidP="00802E3F">
      <w:pPr>
        <w:pStyle w:val="Heading2nonumber"/>
      </w:pPr>
      <w:r w:rsidRPr="00802E3F">
        <w:t>General Findings</w:t>
      </w:r>
    </w:p>
    <w:p w14:paraId="5396ACF0" w14:textId="52CDD828" w:rsidR="00BD520A" w:rsidRPr="00802E3F" w:rsidRDefault="005F4E1E" w:rsidP="00802E3F">
      <w:pPr>
        <w:pStyle w:val="BodyText"/>
      </w:pPr>
      <w:r w:rsidRPr="00802E3F">
        <w:t xml:space="preserve">THIS SPACE IS FOR A NARRATIVE OVERVIEW OF PEER REVIEW OBSERVATIONS AND </w:t>
      </w:r>
      <w:r w:rsidR="00A6249D" w:rsidRPr="00802E3F">
        <w:t>ACTIONS TAKEN BY DEVELOPERS TO ADDRESS NONCONFORMANCES IN DESIGNS</w:t>
      </w:r>
    </w:p>
    <w:p w14:paraId="3E222506" w14:textId="3EF33870" w:rsidR="00F17B4D" w:rsidRPr="00B853D1" w:rsidRDefault="00B853D1" w:rsidP="00B853D1">
      <w:r>
        <w:br w:type="page"/>
      </w:r>
    </w:p>
    <w:p w14:paraId="00BC747F" w14:textId="444BE0E2" w:rsidR="005713E6" w:rsidRPr="0040646A" w:rsidRDefault="005713E6" w:rsidP="0040646A">
      <w:pPr>
        <w:pStyle w:val="Heading1"/>
      </w:pPr>
      <w:bookmarkStart w:id="2" w:name="_Narrative/Cover_Letter_Review"/>
      <w:bookmarkEnd w:id="2"/>
      <w:r w:rsidRPr="0040646A">
        <w:lastRenderedPageBreak/>
        <w:t>Documentation</w:t>
      </w:r>
      <w:r w:rsidR="00135F70" w:rsidRPr="0040646A">
        <w:t xml:space="preserve"> </w:t>
      </w:r>
      <w:r w:rsidR="00EE19C5" w:rsidRPr="0040646A">
        <w:t>Review</w:t>
      </w:r>
    </w:p>
    <w:tbl>
      <w:tblPr>
        <w:tblW w:w="5000" w:type="pct"/>
        <w:tblCellMar>
          <w:top w:w="15" w:type="dxa"/>
          <w:bottom w:w="15" w:type="dxa"/>
        </w:tblCellMar>
        <w:tblLook w:val="04A0" w:firstRow="1" w:lastRow="0" w:firstColumn="1" w:lastColumn="0" w:noHBand="0" w:noVBand="1"/>
      </w:tblPr>
      <w:tblGrid>
        <w:gridCol w:w="896"/>
        <w:gridCol w:w="5936"/>
        <w:gridCol w:w="1860"/>
        <w:gridCol w:w="4258"/>
      </w:tblGrid>
      <w:tr w:rsidR="003A3C7F" w:rsidRPr="00B853D1" w14:paraId="503E0D46" w14:textId="77777777" w:rsidTr="00455039">
        <w:trPr>
          <w:trHeight w:val="300"/>
        </w:trPr>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402C76" w14:textId="77777777" w:rsidR="003A3C7F" w:rsidRPr="00B853D1" w:rsidRDefault="003A3C7F" w:rsidP="00B853D1">
            <w:pPr>
              <w:pStyle w:val="TableHeaders"/>
            </w:pPr>
            <w:r w:rsidRPr="00B853D1">
              <w:t>Item</w:t>
            </w:r>
          </w:p>
        </w:tc>
        <w:tc>
          <w:tcPr>
            <w:tcW w:w="2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6915E" w14:textId="37678789" w:rsidR="003A3C7F" w:rsidRPr="00B853D1" w:rsidRDefault="008A0FF1" w:rsidP="00B853D1">
            <w:pPr>
              <w:pStyle w:val="TableHeaders"/>
            </w:pPr>
            <w:r w:rsidRPr="00B853D1">
              <w:t>Document Reviewed</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33AF92" w14:textId="38D63EA4" w:rsidR="003A3C7F" w:rsidRPr="00B853D1" w:rsidRDefault="00412CF9" w:rsidP="00B853D1">
            <w:pPr>
              <w:pStyle w:val="TableHeaders"/>
            </w:pPr>
            <w:r w:rsidRPr="00B853D1">
              <w:t>Provided</w:t>
            </w:r>
          </w:p>
        </w:tc>
        <w:tc>
          <w:tcPr>
            <w:tcW w:w="1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E34795" w14:textId="77777777" w:rsidR="003A3C7F" w:rsidRPr="00B853D1" w:rsidRDefault="003A3C7F" w:rsidP="00B853D1">
            <w:pPr>
              <w:pStyle w:val="TableHeaders"/>
            </w:pPr>
            <w:r w:rsidRPr="00B853D1">
              <w:t>Notes</w:t>
            </w:r>
          </w:p>
        </w:tc>
      </w:tr>
      <w:tr w:rsidR="005F3196" w:rsidRPr="00802E3F" w14:paraId="7E65461C"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79010B7" w14:textId="5522E730" w:rsidR="005F3196" w:rsidRPr="00802E3F" w:rsidRDefault="00AB5926" w:rsidP="00802E3F">
            <w:pPr>
              <w:pStyle w:val="TableText"/>
              <w:jc w:val="left"/>
            </w:pPr>
            <w:r w:rsidRPr="00802E3F">
              <w:t>1.1</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CDE37F6" w14:textId="230F1083" w:rsidR="005F3196" w:rsidRPr="00802E3F" w:rsidRDefault="005F3196" w:rsidP="00802E3F">
            <w:pPr>
              <w:pStyle w:val="TableText"/>
              <w:jc w:val="left"/>
            </w:pPr>
            <w:r w:rsidRPr="00802E3F">
              <w:t>Cover Letter</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415BF65"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15C563D" w14:textId="77777777" w:rsidR="005F3196" w:rsidRPr="00802E3F" w:rsidRDefault="005F3196" w:rsidP="00802E3F">
            <w:pPr>
              <w:pStyle w:val="TableText"/>
              <w:jc w:val="left"/>
            </w:pPr>
          </w:p>
        </w:tc>
      </w:tr>
      <w:tr w:rsidR="005F3196" w:rsidRPr="00802E3F" w14:paraId="3F9FC864"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E3FAC5E" w14:textId="67079B61" w:rsidR="005F3196" w:rsidRPr="00802E3F" w:rsidRDefault="00AB5926" w:rsidP="00802E3F">
            <w:pPr>
              <w:pStyle w:val="TableText"/>
              <w:jc w:val="left"/>
            </w:pPr>
            <w:r w:rsidRPr="00802E3F">
              <w:t>1.2</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3BC43FEE" w14:textId="13F92704" w:rsidR="005F3196" w:rsidRPr="00802E3F" w:rsidRDefault="005F3196" w:rsidP="00802E3F">
            <w:pPr>
              <w:pStyle w:val="TableText"/>
              <w:jc w:val="left"/>
            </w:pPr>
            <w:r w:rsidRPr="00802E3F">
              <w:t>Zoning Approval Letter</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2D5669F"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CEE7CE" w14:textId="77777777" w:rsidR="005F3196" w:rsidRPr="00802E3F" w:rsidRDefault="005F3196" w:rsidP="00802E3F">
            <w:pPr>
              <w:pStyle w:val="TableText"/>
              <w:jc w:val="left"/>
            </w:pPr>
          </w:p>
        </w:tc>
      </w:tr>
      <w:tr w:rsidR="005F3196" w:rsidRPr="00802E3F" w14:paraId="474C6FB1"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FD77639" w14:textId="676BD247" w:rsidR="005F3196" w:rsidRPr="00802E3F" w:rsidRDefault="00AB5926" w:rsidP="00802E3F">
            <w:pPr>
              <w:pStyle w:val="TableText"/>
              <w:jc w:val="left"/>
            </w:pPr>
            <w:r w:rsidRPr="00802E3F">
              <w:t>1.3</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37DF5701" w14:textId="24A5F561" w:rsidR="005F3196" w:rsidRPr="00802E3F" w:rsidRDefault="005F3196" w:rsidP="00802E3F">
            <w:pPr>
              <w:pStyle w:val="TableText"/>
              <w:jc w:val="left"/>
            </w:pPr>
            <w:r w:rsidRPr="00802E3F">
              <w:t>Summary of AHJ communications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E19833B"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3CC14F3" w14:textId="77777777" w:rsidR="005F3196" w:rsidRPr="00802E3F" w:rsidRDefault="005F3196" w:rsidP="00802E3F">
            <w:pPr>
              <w:pStyle w:val="TableText"/>
              <w:jc w:val="left"/>
            </w:pPr>
          </w:p>
        </w:tc>
      </w:tr>
      <w:tr w:rsidR="005F3196" w:rsidRPr="00802E3F" w14:paraId="0356CD48"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A65A2BB" w14:textId="3322FE8E" w:rsidR="005F3196" w:rsidRPr="00802E3F" w:rsidRDefault="00AB5926" w:rsidP="00802E3F">
            <w:pPr>
              <w:pStyle w:val="TableText"/>
              <w:jc w:val="left"/>
            </w:pPr>
            <w:r w:rsidRPr="00802E3F">
              <w:t>1.4</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0820BA13" w14:textId="0DC36235" w:rsidR="005F3196" w:rsidRPr="00802E3F" w:rsidRDefault="005F3196" w:rsidP="00802E3F">
            <w:pPr>
              <w:pStyle w:val="TableText"/>
              <w:jc w:val="left"/>
            </w:pPr>
            <w:r w:rsidRPr="00802E3F">
              <w:t>Permitting Matrix</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A8F3215"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2813EE7" w14:textId="77777777" w:rsidR="005F3196" w:rsidRPr="00802E3F" w:rsidRDefault="005F3196" w:rsidP="00802E3F">
            <w:pPr>
              <w:pStyle w:val="TableText"/>
              <w:jc w:val="left"/>
            </w:pPr>
          </w:p>
        </w:tc>
      </w:tr>
      <w:tr w:rsidR="005F3196" w:rsidRPr="00802E3F" w14:paraId="18A84124"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40E00D3" w14:textId="1D74E6A6" w:rsidR="005F3196" w:rsidRPr="00802E3F" w:rsidRDefault="00AB5926" w:rsidP="00802E3F">
            <w:pPr>
              <w:pStyle w:val="TableText"/>
              <w:jc w:val="left"/>
            </w:pPr>
            <w:r w:rsidRPr="00802E3F">
              <w:t>1.5</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184264F0" w14:textId="2F2C8D50" w:rsidR="005F3196" w:rsidRPr="00802E3F" w:rsidRDefault="005F3196" w:rsidP="00802E3F">
            <w:pPr>
              <w:pStyle w:val="TableText"/>
              <w:jc w:val="left"/>
            </w:pPr>
            <w:r w:rsidRPr="00802E3F">
              <w:t>Design Drawings: Electrical (minimum 60%)</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6270D33"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3323857" w14:textId="77777777" w:rsidR="005F3196" w:rsidRPr="00802E3F" w:rsidRDefault="005F3196" w:rsidP="00802E3F">
            <w:pPr>
              <w:pStyle w:val="TableText"/>
              <w:jc w:val="left"/>
            </w:pPr>
          </w:p>
        </w:tc>
      </w:tr>
      <w:tr w:rsidR="005F3196" w:rsidRPr="00802E3F" w14:paraId="149A9270"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D7CC43" w14:textId="5F85FACF" w:rsidR="005F3196" w:rsidRPr="00802E3F" w:rsidRDefault="00AB5926" w:rsidP="00802E3F">
            <w:pPr>
              <w:pStyle w:val="TableText"/>
              <w:jc w:val="left"/>
            </w:pPr>
            <w:r w:rsidRPr="00802E3F">
              <w:t>1.6</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36C3D313" w14:textId="5B35FAEC" w:rsidR="005F3196" w:rsidRPr="00802E3F" w:rsidRDefault="005F3196" w:rsidP="00802E3F">
            <w:pPr>
              <w:pStyle w:val="TableText"/>
              <w:jc w:val="left"/>
            </w:pPr>
            <w:r w:rsidRPr="00802E3F">
              <w:t>Design Drawings: Civil (minimum 60%)</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185443D"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097A4D0" w14:textId="77777777" w:rsidR="005F3196" w:rsidRPr="00802E3F" w:rsidRDefault="005F3196" w:rsidP="00802E3F">
            <w:pPr>
              <w:pStyle w:val="TableText"/>
              <w:jc w:val="left"/>
            </w:pPr>
          </w:p>
        </w:tc>
      </w:tr>
      <w:tr w:rsidR="005F3196" w:rsidRPr="00802E3F" w14:paraId="3D8AEBC1"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63C006" w14:textId="0CB1BA25" w:rsidR="005F3196" w:rsidRPr="00802E3F" w:rsidRDefault="00AB5926" w:rsidP="00802E3F">
            <w:pPr>
              <w:pStyle w:val="TableText"/>
              <w:jc w:val="left"/>
            </w:pPr>
            <w:r w:rsidRPr="00802E3F">
              <w:t>1.7</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5CA7141" w14:textId="3051ABF8" w:rsidR="005F3196" w:rsidRPr="00802E3F" w:rsidRDefault="005F3196" w:rsidP="00802E3F">
            <w:pPr>
              <w:pStyle w:val="TableText"/>
              <w:jc w:val="left"/>
            </w:pPr>
            <w:r w:rsidRPr="00802E3F">
              <w:t>Design Drawings: Mechanical (minimum 60%)</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267CAF8"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2E24558" w14:textId="77777777" w:rsidR="005F3196" w:rsidRPr="00802E3F" w:rsidRDefault="005F3196" w:rsidP="00802E3F">
            <w:pPr>
              <w:pStyle w:val="TableText"/>
              <w:jc w:val="left"/>
            </w:pPr>
          </w:p>
        </w:tc>
      </w:tr>
      <w:tr w:rsidR="005F3196" w:rsidRPr="00802E3F" w14:paraId="181FE9ED"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A105C08" w14:textId="0C85C544" w:rsidR="005F3196" w:rsidRPr="00802E3F" w:rsidRDefault="00AB5926" w:rsidP="00802E3F">
            <w:pPr>
              <w:pStyle w:val="TableText"/>
              <w:jc w:val="left"/>
            </w:pPr>
            <w:r w:rsidRPr="00802E3F">
              <w:t>1.8</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0A79691" w14:textId="483F240E" w:rsidR="005F3196" w:rsidRPr="00802E3F" w:rsidRDefault="005F3196" w:rsidP="00802E3F">
            <w:pPr>
              <w:pStyle w:val="TableText"/>
              <w:jc w:val="left"/>
            </w:pPr>
            <w:r w:rsidRPr="00802E3F">
              <w:t>Design Drawings: Fire Suppression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84815AA"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073DE32" w14:textId="77777777" w:rsidR="005F3196" w:rsidRPr="00802E3F" w:rsidRDefault="005F3196" w:rsidP="00802E3F">
            <w:pPr>
              <w:pStyle w:val="TableText"/>
              <w:jc w:val="left"/>
            </w:pPr>
          </w:p>
        </w:tc>
      </w:tr>
      <w:tr w:rsidR="005F3196" w:rsidRPr="00802E3F" w14:paraId="16FF4F10"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8F0821F" w14:textId="4577DB50" w:rsidR="005F3196" w:rsidRPr="00802E3F" w:rsidRDefault="00AB5926" w:rsidP="00802E3F">
            <w:pPr>
              <w:pStyle w:val="TableText"/>
              <w:jc w:val="left"/>
            </w:pPr>
            <w:r w:rsidRPr="00802E3F">
              <w:t>1.9</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0DBC91EB" w14:textId="39571A8F" w:rsidR="005F3196" w:rsidRPr="00802E3F" w:rsidRDefault="005F3196" w:rsidP="00802E3F">
            <w:pPr>
              <w:pStyle w:val="TableText"/>
              <w:jc w:val="left"/>
            </w:pPr>
            <w:r w:rsidRPr="00802E3F">
              <w:t>Design Drawings: Fire alarm</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368FC2"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635BF79" w14:textId="77777777" w:rsidR="005F3196" w:rsidRPr="00802E3F" w:rsidRDefault="005F3196" w:rsidP="00802E3F">
            <w:pPr>
              <w:pStyle w:val="TableText"/>
              <w:jc w:val="left"/>
            </w:pPr>
          </w:p>
        </w:tc>
      </w:tr>
      <w:tr w:rsidR="005F3196" w:rsidRPr="00802E3F" w14:paraId="0829A584"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B88E4F0" w14:textId="20D4A9DF" w:rsidR="005F3196" w:rsidRPr="00802E3F" w:rsidRDefault="00AB5926" w:rsidP="00802E3F">
            <w:pPr>
              <w:pStyle w:val="TableText"/>
              <w:jc w:val="left"/>
            </w:pPr>
            <w:r w:rsidRPr="00802E3F">
              <w:t>1.10</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2DC3BA02" w14:textId="5DA2A1E2" w:rsidR="005F3196" w:rsidRPr="00802E3F" w:rsidRDefault="005F3196" w:rsidP="00802E3F">
            <w:pPr>
              <w:pStyle w:val="TableText"/>
              <w:jc w:val="left"/>
            </w:pPr>
            <w:r w:rsidRPr="00802E3F">
              <w:t>UL 9540 Listing and Full Report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8C3AB01"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5841BC2" w14:textId="77777777" w:rsidR="005F3196" w:rsidRPr="00802E3F" w:rsidRDefault="005F3196" w:rsidP="00802E3F">
            <w:pPr>
              <w:pStyle w:val="TableText"/>
              <w:jc w:val="left"/>
            </w:pPr>
          </w:p>
        </w:tc>
      </w:tr>
      <w:tr w:rsidR="005F3196" w:rsidRPr="00802E3F" w14:paraId="275DCD38"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0BF69BB" w14:textId="134297E7" w:rsidR="005F3196" w:rsidRPr="00802E3F" w:rsidRDefault="00AB5926" w:rsidP="00802E3F">
            <w:pPr>
              <w:pStyle w:val="TableText"/>
              <w:jc w:val="left"/>
            </w:pPr>
            <w:r w:rsidRPr="00802E3F">
              <w:t>1.11</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0A480E4B" w14:textId="4329554F" w:rsidR="005F3196" w:rsidRPr="00802E3F" w:rsidRDefault="005F3196" w:rsidP="00802E3F">
            <w:pPr>
              <w:pStyle w:val="TableText"/>
              <w:jc w:val="left"/>
            </w:pPr>
            <w:r w:rsidRPr="00802E3F">
              <w:t>UL 1973 Listing and Full Report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59012E"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68F0273" w14:textId="77777777" w:rsidR="005F3196" w:rsidRPr="00802E3F" w:rsidRDefault="005F3196" w:rsidP="00802E3F">
            <w:pPr>
              <w:pStyle w:val="TableText"/>
              <w:jc w:val="left"/>
            </w:pPr>
          </w:p>
        </w:tc>
      </w:tr>
      <w:tr w:rsidR="005F3196" w:rsidRPr="00802E3F" w14:paraId="0C75326A"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941B950" w14:textId="2DAC3B75" w:rsidR="005F3196" w:rsidRPr="00802E3F" w:rsidRDefault="00AB5926" w:rsidP="00802E3F">
            <w:pPr>
              <w:pStyle w:val="TableText"/>
              <w:jc w:val="left"/>
            </w:pPr>
            <w:r w:rsidRPr="00802E3F">
              <w:t>1.12</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96F1EDB" w14:textId="23BA9B5B" w:rsidR="005F3196" w:rsidRPr="00802E3F" w:rsidRDefault="005F3196" w:rsidP="00802E3F">
            <w:pPr>
              <w:pStyle w:val="TableText"/>
              <w:jc w:val="left"/>
            </w:pPr>
            <w:r w:rsidRPr="00802E3F">
              <w:t>UL 1741 Listing and Full Report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6FFADDE"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9BE1694" w14:textId="77777777" w:rsidR="005F3196" w:rsidRPr="00802E3F" w:rsidRDefault="005F3196" w:rsidP="00802E3F">
            <w:pPr>
              <w:pStyle w:val="TableText"/>
              <w:jc w:val="left"/>
            </w:pPr>
          </w:p>
        </w:tc>
      </w:tr>
      <w:tr w:rsidR="005F3196" w:rsidRPr="00802E3F" w14:paraId="3A153474"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88A34E7" w14:textId="06C03034" w:rsidR="005F3196" w:rsidRPr="00802E3F" w:rsidRDefault="00AB5926" w:rsidP="00802E3F">
            <w:pPr>
              <w:pStyle w:val="TableText"/>
              <w:jc w:val="left"/>
            </w:pPr>
            <w:r w:rsidRPr="00802E3F">
              <w:t>1.13</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91C789A" w14:textId="56C1E3E7" w:rsidR="005F3196" w:rsidRPr="00802E3F" w:rsidRDefault="005F3196" w:rsidP="00802E3F">
            <w:pPr>
              <w:pStyle w:val="TableText"/>
              <w:jc w:val="left"/>
            </w:pPr>
            <w:r w:rsidRPr="00802E3F">
              <w:t>Specification Sheet: Cell</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44BA15D"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47A1219" w14:textId="77777777" w:rsidR="005F3196" w:rsidRPr="00802E3F" w:rsidRDefault="005F3196" w:rsidP="00802E3F">
            <w:pPr>
              <w:pStyle w:val="TableText"/>
              <w:jc w:val="left"/>
            </w:pPr>
          </w:p>
        </w:tc>
      </w:tr>
      <w:tr w:rsidR="005F3196" w:rsidRPr="00802E3F" w14:paraId="0B0F454A"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3075B33" w14:textId="0F0B501B" w:rsidR="005F3196" w:rsidRPr="00802E3F" w:rsidRDefault="00AB5926" w:rsidP="00802E3F">
            <w:pPr>
              <w:pStyle w:val="TableText"/>
              <w:jc w:val="left"/>
            </w:pPr>
            <w:r w:rsidRPr="00802E3F">
              <w:t>1.14</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C42B5AD" w14:textId="76164681" w:rsidR="005F3196" w:rsidRPr="00802E3F" w:rsidRDefault="005F3196" w:rsidP="00802E3F">
            <w:pPr>
              <w:pStyle w:val="TableText"/>
              <w:jc w:val="left"/>
            </w:pPr>
            <w:r w:rsidRPr="00802E3F">
              <w:t>Specification Sheet: BESS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6409B52"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7935ACE" w14:textId="77777777" w:rsidR="005F3196" w:rsidRPr="00802E3F" w:rsidRDefault="005F3196" w:rsidP="00802E3F">
            <w:pPr>
              <w:pStyle w:val="TableText"/>
              <w:jc w:val="left"/>
            </w:pPr>
          </w:p>
        </w:tc>
      </w:tr>
      <w:tr w:rsidR="005F3196" w:rsidRPr="00802E3F" w14:paraId="3B21D4D3"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C3D38B9" w14:textId="50CD0E75" w:rsidR="005F3196" w:rsidRPr="00802E3F" w:rsidRDefault="00AB5926" w:rsidP="00802E3F">
            <w:pPr>
              <w:pStyle w:val="TableText"/>
              <w:jc w:val="left"/>
            </w:pPr>
            <w:r w:rsidRPr="00802E3F">
              <w:t>1.15</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13B5DFF6" w14:textId="4F9BB2F5" w:rsidR="005F3196" w:rsidRPr="00802E3F" w:rsidRDefault="005F3196" w:rsidP="00802E3F">
            <w:pPr>
              <w:pStyle w:val="TableText"/>
              <w:jc w:val="left"/>
            </w:pPr>
            <w:r w:rsidRPr="00802E3F">
              <w:t>Specification Sheet: PCS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35D902C"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770BD79" w14:textId="77777777" w:rsidR="005F3196" w:rsidRPr="00802E3F" w:rsidRDefault="005F3196" w:rsidP="00802E3F">
            <w:pPr>
              <w:pStyle w:val="TableText"/>
              <w:jc w:val="left"/>
            </w:pPr>
          </w:p>
        </w:tc>
      </w:tr>
      <w:tr w:rsidR="005F3196" w:rsidRPr="00802E3F" w14:paraId="6A83E905"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73CDCE4" w14:textId="097A64CA" w:rsidR="005F3196" w:rsidRPr="00802E3F" w:rsidRDefault="00AB5926" w:rsidP="00802E3F">
            <w:pPr>
              <w:pStyle w:val="TableText"/>
              <w:jc w:val="left"/>
            </w:pPr>
            <w:r w:rsidRPr="00802E3F">
              <w:t>1.16</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24F3032D" w14:textId="232D30A8" w:rsidR="005F3196" w:rsidRPr="00802E3F" w:rsidRDefault="005F3196" w:rsidP="00802E3F">
            <w:pPr>
              <w:pStyle w:val="TableText"/>
              <w:jc w:val="left"/>
            </w:pPr>
            <w:r w:rsidRPr="00802E3F">
              <w:t>Specification Sheet: FACP</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9CDA1DA"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0C6ED22" w14:textId="77777777" w:rsidR="005F3196" w:rsidRPr="00802E3F" w:rsidRDefault="005F3196" w:rsidP="00802E3F">
            <w:pPr>
              <w:pStyle w:val="TableText"/>
              <w:jc w:val="left"/>
            </w:pPr>
          </w:p>
        </w:tc>
      </w:tr>
      <w:tr w:rsidR="005F3196" w:rsidRPr="00802E3F" w14:paraId="00164D91"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C807856" w14:textId="30B7A18F" w:rsidR="005F3196" w:rsidRPr="00802E3F" w:rsidRDefault="00AB5926" w:rsidP="00802E3F">
            <w:pPr>
              <w:pStyle w:val="TableText"/>
              <w:jc w:val="left"/>
            </w:pPr>
            <w:r w:rsidRPr="00802E3F">
              <w:t>1.17</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7955561" w14:textId="17B053BB" w:rsidR="005F3196" w:rsidRPr="00802E3F" w:rsidRDefault="005F3196" w:rsidP="00802E3F">
            <w:pPr>
              <w:pStyle w:val="TableText"/>
              <w:jc w:val="left"/>
            </w:pPr>
            <w:r w:rsidRPr="00802E3F">
              <w:t xml:space="preserve">Specification Sheet: EMS/ESMS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6F957C9"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A98314" w14:textId="1518C415" w:rsidR="005F3196" w:rsidRPr="00802E3F" w:rsidRDefault="005F3196" w:rsidP="00802E3F">
            <w:pPr>
              <w:pStyle w:val="TableText"/>
              <w:jc w:val="left"/>
            </w:pPr>
          </w:p>
        </w:tc>
      </w:tr>
      <w:tr w:rsidR="005F3196" w:rsidRPr="00802E3F" w14:paraId="183C1841"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D0A50E8" w14:textId="0B7BEC87" w:rsidR="005F3196" w:rsidRPr="00802E3F" w:rsidRDefault="00AB5926" w:rsidP="00802E3F">
            <w:pPr>
              <w:pStyle w:val="TableText"/>
              <w:jc w:val="left"/>
            </w:pPr>
            <w:r w:rsidRPr="00802E3F">
              <w:t>1.18</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FCE95D7" w14:textId="6288F756" w:rsidR="005F3196" w:rsidRPr="00802E3F" w:rsidRDefault="005F3196" w:rsidP="00802E3F">
            <w:pPr>
              <w:pStyle w:val="TableText"/>
              <w:jc w:val="left"/>
            </w:pPr>
            <w:r w:rsidRPr="00802E3F">
              <w:t>Specification Sheet: Site Controller (if applicable)</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35756D6"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AB21CA" w14:textId="77777777" w:rsidR="005F3196" w:rsidRPr="00802E3F" w:rsidRDefault="005F3196" w:rsidP="00802E3F">
            <w:pPr>
              <w:pStyle w:val="TableText"/>
              <w:jc w:val="left"/>
            </w:pPr>
          </w:p>
        </w:tc>
      </w:tr>
      <w:tr w:rsidR="005F3196" w:rsidRPr="00802E3F" w14:paraId="1107CEC9"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4AB92E0" w14:textId="15FF3EB5" w:rsidR="005F3196" w:rsidRPr="00802E3F" w:rsidRDefault="00AB5926" w:rsidP="00802E3F">
            <w:pPr>
              <w:pStyle w:val="TableText"/>
              <w:jc w:val="left"/>
            </w:pPr>
            <w:r w:rsidRPr="00802E3F">
              <w:t>1.19</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552E7B82" w14:textId="3B85863E" w:rsidR="005F3196" w:rsidRPr="00802E3F" w:rsidRDefault="005F3196" w:rsidP="00802E3F">
            <w:pPr>
              <w:pStyle w:val="TableText"/>
              <w:jc w:val="left"/>
            </w:pPr>
            <w:r w:rsidRPr="00802E3F">
              <w:t xml:space="preserve">Specification Sheet: Fire Protection System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34505C9"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9FBEEE0" w14:textId="77777777" w:rsidR="005F3196" w:rsidRPr="00802E3F" w:rsidRDefault="005F3196" w:rsidP="00802E3F">
            <w:pPr>
              <w:pStyle w:val="TableText"/>
              <w:jc w:val="left"/>
            </w:pPr>
          </w:p>
        </w:tc>
      </w:tr>
      <w:tr w:rsidR="005F3196" w:rsidRPr="00802E3F" w14:paraId="59EE7F2E"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C4E17BC" w14:textId="2C9D0FA7" w:rsidR="005F3196" w:rsidRPr="00802E3F" w:rsidRDefault="00AB5926" w:rsidP="00802E3F">
            <w:pPr>
              <w:pStyle w:val="TableText"/>
              <w:jc w:val="left"/>
            </w:pPr>
            <w:r w:rsidRPr="00802E3F">
              <w:t>1.20</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AF1519F" w14:textId="0C7BD6DD" w:rsidR="005F3196" w:rsidRPr="00802E3F" w:rsidRDefault="005F3196" w:rsidP="00802E3F">
            <w:pPr>
              <w:pStyle w:val="TableText"/>
              <w:jc w:val="left"/>
            </w:pPr>
            <w:r w:rsidRPr="00802E3F">
              <w:t>UL 9540A test report: Cell</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D54829"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F3E0911" w14:textId="77777777" w:rsidR="005F3196" w:rsidRPr="00802E3F" w:rsidRDefault="005F3196" w:rsidP="00802E3F">
            <w:pPr>
              <w:pStyle w:val="TableText"/>
              <w:jc w:val="left"/>
            </w:pPr>
          </w:p>
        </w:tc>
      </w:tr>
      <w:tr w:rsidR="005F3196" w:rsidRPr="00802E3F" w14:paraId="7F832F39"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A7DEE97" w14:textId="06064CB3" w:rsidR="005F3196" w:rsidRPr="00802E3F" w:rsidRDefault="00AB5926" w:rsidP="00802E3F">
            <w:pPr>
              <w:pStyle w:val="TableText"/>
              <w:jc w:val="left"/>
            </w:pPr>
            <w:r w:rsidRPr="00802E3F">
              <w:t>1.21</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C370872" w14:textId="2A3F3256" w:rsidR="005F3196" w:rsidRPr="00802E3F" w:rsidRDefault="005F3196" w:rsidP="00802E3F">
            <w:pPr>
              <w:pStyle w:val="TableText"/>
              <w:jc w:val="left"/>
            </w:pPr>
            <w:r w:rsidRPr="00802E3F">
              <w:t>UL 9540A test report: Module</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64BE556"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8AA120D" w14:textId="77777777" w:rsidR="005F3196" w:rsidRPr="00802E3F" w:rsidRDefault="005F3196" w:rsidP="00802E3F">
            <w:pPr>
              <w:pStyle w:val="TableText"/>
              <w:jc w:val="left"/>
            </w:pPr>
          </w:p>
        </w:tc>
      </w:tr>
      <w:tr w:rsidR="005F3196" w:rsidRPr="00802E3F" w14:paraId="02DB5A69"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09B03F6" w14:textId="37F61173" w:rsidR="005F3196" w:rsidRPr="00802E3F" w:rsidRDefault="00AB5926" w:rsidP="00802E3F">
            <w:pPr>
              <w:pStyle w:val="TableText"/>
              <w:jc w:val="left"/>
            </w:pPr>
            <w:r w:rsidRPr="00802E3F">
              <w:t>1.22</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55F39A48" w14:textId="557ACB95" w:rsidR="005F3196" w:rsidRPr="00802E3F" w:rsidRDefault="005F3196" w:rsidP="00802E3F">
            <w:pPr>
              <w:pStyle w:val="TableText"/>
              <w:jc w:val="left"/>
            </w:pPr>
            <w:r w:rsidRPr="00802E3F">
              <w:t>UL 9540A test report: Unit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D72928C"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F6CFAB9" w14:textId="77777777" w:rsidR="005F3196" w:rsidRPr="00802E3F" w:rsidRDefault="005F3196" w:rsidP="00802E3F">
            <w:pPr>
              <w:pStyle w:val="TableText"/>
              <w:jc w:val="left"/>
            </w:pPr>
          </w:p>
        </w:tc>
      </w:tr>
      <w:tr w:rsidR="005F3196" w:rsidRPr="00802E3F" w14:paraId="5E0821F4"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ABF8319" w14:textId="52F44F9E" w:rsidR="005F3196" w:rsidRPr="00802E3F" w:rsidRDefault="00AB5926" w:rsidP="00802E3F">
            <w:pPr>
              <w:pStyle w:val="TableText"/>
              <w:jc w:val="left"/>
            </w:pPr>
            <w:r w:rsidRPr="00802E3F">
              <w:t>1.23</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30154427" w14:textId="62E0F1C3" w:rsidR="005F3196" w:rsidRPr="00802E3F" w:rsidRDefault="005F3196" w:rsidP="00802E3F">
            <w:pPr>
              <w:pStyle w:val="TableText"/>
              <w:jc w:val="left"/>
            </w:pPr>
            <w:r w:rsidRPr="00802E3F">
              <w:t>UL 9540A test report: Installation (if applicable)</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AE45F7D"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63017A6" w14:textId="77777777" w:rsidR="005F3196" w:rsidRPr="00802E3F" w:rsidRDefault="005F3196" w:rsidP="00802E3F">
            <w:pPr>
              <w:pStyle w:val="TableText"/>
              <w:jc w:val="left"/>
            </w:pPr>
          </w:p>
        </w:tc>
      </w:tr>
      <w:tr w:rsidR="005F3196" w:rsidRPr="00802E3F" w14:paraId="30E22993"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D2AFE6D" w14:textId="6A0A9F31" w:rsidR="005F3196" w:rsidRPr="00802E3F" w:rsidRDefault="00AB5926" w:rsidP="00802E3F">
            <w:pPr>
              <w:pStyle w:val="TableText"/>
              <w:jc w:val="left"/>
            </w:pPr>
            <w:r w:rsidRPr="00802E3F">
              <w:t>1.24</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56FA46A" w14:textId="6AA7AF7D" w:rsidR="005F3196" w:rsidRPr="00802E3F" w:rsidRDefault="005F3196" w:rsidP="00802E3F">
            <w:pPr>
              <w:pStyle w:val="TableText"/>
              <w:jc w:val="left"/>
            </w:pPr>
            <w:r w:rsidRPr="00802E3F">
              <w:t>Explosion Control Technical Reports as applicable (NFPA 68: Explosion protection and/or NFPA 69: Explosion prevention)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7036A6C"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9168B13" w14:textId="77777777" w:rsidR="005F3196" w:rsidRPr="00802E3F" w:rsidRDefault="005F3196" w:rsidP="00802E3F">
            <w:pPr>
              <w:pStyle w:val="TableText"/>
              <w:jc w:val="left"/>
            </w:pPr>
          </w:p>
        </w:tc>
      </w:tr>
      <w:tr w:rsidR="005F3196" w:rsidRPr="00802E3F" w14:paraId="07F222EF"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586D85A" w14:textId="68D80018" w:rsidR="005F3196" w:rsidRPr="00802E3F" w:rsidRDefault="00AB5926" w:rsidP="00802E3F">
            <w:pPr>
              <w:pStyle w:val="TableText"/>
              <w:jc w:val="left"/>
            </w:pPr>
            <w:r w:rsidRPr="00802E3F">
              <w:lastRenderedPageBreak/>
              <w:t>1.25</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1126C52C" w14:textId="3E042C98" w:rsidR="005F3196" w:rsidRPr="00802E3F" w:rsidRDefault="005F3196" w:rsidP="00802E3F">
            <w:pPr>
              <w:pStyle w:val="TableText"/>
              <w:jc w:val="left"/>
            </w:pPr>
            <w:r w:rsidRPr="00802E3F">
              <w:t>Manual: BESS Installation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766DF9C"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09D271B" w14:textId="77777777" w:rsidR="005F3196" w:rsidRPr="00802E3F" w:rsidRDefault="005F3196" w:rsidP="00802E3F">
            <w:pPr>
              <w:pStyle w:val="TableText"/>
              <w:jc w:val="left"/>
            </w:pPr>
          </w:p>
        </w:tc>
      </w:tr>
      <w:tr w:rsidR="005F3196" w:rsidRPr="00802E3F" w14:paraId="411045E4"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DA86650" w14:textId="5BC0F069" w:rsidR="005F3196" w:rsidRPr="00802E3F" w:rsidRDefault="00AB5926" w:rsidP="00802E3F">
            <w:pPr>
              <w:pStyle w:val="TableText"/>
              <w:jc w:val="left"/>
            </w:pPr>
            <w:r w:rsidRPr="00802E3F">
              <w:t>1.26</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0069DD43" w14:textId="412FA96C" w:rsidR="005F3196" w:rsidRPr="00802E3F" w:rsidRDefault="005F3196" w:rsidP="00802E3F">
            <w:pPr>
              <w:pStyle w:val="TableText"/>
              <w:jc w:val="left"/>
            </w:pPr>
            <w:r w:rsidRPr="00802E3F">
              <w:t>Manual: Operations and Maintenance</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85A10C7"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242A066" w14:textId="77777777" w:rsidR="005F3196" w:rsidRPr="00802E3F" w:rsidRDefault="005F3196" w:rsidP="00802E3F">
            <w:pPr>
              <w:pStyle w:val="TableText"/>
              <w:jc w:val="left"/>
            </w:pPr>
          </w:p>
        </w:tc>
      </w:tr>
      <w:tr w:rsidR="005F3196" w:rsidRPr="00802E3F" w14:paraId="04089879"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93E6018" w14:textId="2DD21110" w:rsidR="005F3196" w:rsidRPr="00802E3F" w:rsidRDefault="00AB5926" w:rsidP="00802E3F">
            <w:pPr>
              <w:pStyle w:val="TableText"/>
              <w:jc w:val="left"/>
            </w:pPr>
            <w:r w:rsidRPr="00802E3F">
              <w:t>1.27</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58F9320A" w14:textId="5C8364C8" w:rsidR="005F3196" w:rsidRPr="00802E3F" w:rsidRDefault="005F3196" w:rsidP="00802E3F">
            <w:pPr>
              <w:pStyle w:val="TableText"/>
              <w:jc w:val="left"/>
            </w:pPr>
            <w:r w:rsidRPr="00802E3F">
              <w:t>Manual: BMS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B0181BF"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3DB6D9B" w14:textId="77777777" w:rsidR="005F3196" w:rsidRPr="00802E3F" w:rsidRDefault="005F3196" w:rsidP="00802E3F">
            <w:pPr>
              <w:pStyle w:val="TableText"/>
              <w:jc w:val="left"/>
            </w:pPr>
          </w:p>
        </w:tc>
      </w:tr>
      <w:tr w:rsidR="005F3196" w:rsidRPr="00802E3F" w14:paraId="4284944C"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CC0563F" w14:textId="5B5BC707" w:rsidR="005F3196" w:rsidRPr="00802E3F" w:rsidRDefault="00AB5926" w:rsidP="00802E3F">
            <w:pPr>
              <w:pStyle w:val="TableText"/>
              <w:jc w:val="left"/>
            </w:pPr>
            <w:r w:rsidRPr="00802E3F">
              <w:t>1.28</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29B9B349" w14:textId="37BE309D" w:rsidR="005F3196" w:rsidRPr="00802E3F" w:rsidRDefault="005F3196" w:rsidP="00802E3F">
            <w:pPr>
              <w:pStyle w:val="TableText"/>
              <w:jc w:val="left"/>
            </w:pPr>
            <w:r w:rsidRPr="00802E3F">
              <w:t>Hazard Mitigation Analysis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41FCFDC"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3760AAE" w14:textId="77777777" w:rsidR="005F3196" w:rsidRPr="00802E3F" w:rsidRDefault="005F3196" w:rsidP="00802E3F">
            <w:pPr>
              <w:pStyle w:val="TableText"/>
              <w:jc w:val="left"/>
            </w:pPr>
          </w:p>
        </w:tc>
      </w:tr>
      <w:tr w:rsidR="005F3196" w:rsidRPr="00802E3F" w14:paraId="7FD8D553"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F765B62" w14:textId="75700FDC" w:rsidR="005F3196" w:rsidRPr="00802E3F" w:rsidRDefault="00AB5926" w:rsidP="00802E3F">
            <w:pPr>
              <w:pStyle w:val="TableText"/>
              <w:jc w:val="left"/>
            </w:pPr>
            <w:r w:rsidRPr="00802E3F">
              <w:t>1.29</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4A9C8974" w14:textId="165BB65A" w:rsidR="005F3196" w:rsidRPr="00802E3F" w:rsidRDefault="005F3196" w:rsidP="00802E3F">
            <w:pPr>
              <w:pStyle w:val="TableText"/>
              <w:jc w:val="left"/>
            </w:pPr>
            <w:r w:rsidRPr="00802E3F">
              <w:t>Site-Specific Emergency Response Plan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2521296"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19FF077" w14:textId="77777777" w:rsidR="005F3196" w:rsidRPr="00802E3F" w:rsidRDefault="005F3196" w:rsidP="00802E3F">
            <w:pPr>
              <w:pStyle w:val="TableText"/>
              <w:jc w:val="left"/>
            </w:pPr>
          </w:p>
        </w:tc>
      </w:tr>
      <w:tr w:rsidR="005F3196" w:rsidRPr="00802E3F" w14:paraId="2D7774ED"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9AB366B" w14:textId="02415881" w:rsidR="005F3196" w:rsidRPr="00802E3F" w:rsidRDefault="00AB5926" w:rsidP="00802E3F">
            <w:pPr>
              <w:pStyle w:val="TableText"/>
              <w:jc w:val="left"/>
            </w:pPr>
            <w:r w:rsidRPr="00802E3F">
              <w:t>1.30</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853A067" w14:textId="576F60D4" w:rsidR="005F3196" w:rsidRPr="00802E3F" w:rsidRDefault="005F3196" w:rsidP="00802E3F">
            <w:pPr>
              <w:pStyle w:val="TableText"/>
              <w:jc w:val="left"/>
            </w:pPr>
            <w:r w:rsidRPr="00802E3F">
              <w:t>Site-Specific Safety Training Materials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B3D8115"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18DF186" w14:textId="77777777" w:rsidR="005F3196" w:rsidRPr="00802E3F" w:rsidRDefault="005F3196" w:rsidP="00802E3F">
            <w:pPr>
              <w:pStyle w:val="TableText"/>
              <w:jc w:val="left"/>
            </w:pPr>
          </w:p>
        </w:tc>
      </w:tr>
      <w:tr w:rsidR="005F3196" w:rsidRPr="00802E3F" w14:paraId="38DE30AE"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A254619" w14:textId="03A71558" w:rsidR="005F3196" w:rsidRPr="00802E3F" w:rsidRDefault="00AB5926" w:rsidP="00802E3F">
            <w:pPr>
              <w:pStyle w:val="TableText"/>
              <w:jc w:val="left"/>
            </w:pPr>
            <w:r w:rsidRPr="00802E3F">
              <w:t>1.31</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2FEFC0E" w14:textId="38984F80" w:rsidR="005F3196" w:rsidRPr="00802E3F" w:rsidRDefault="005F3196" w:rsidP="00802E3F">
            <w:pPr>
              <w:pStyle w:val="TableText"/>
              <w:jc w:val="left"/>
            </w:pPr>
            <w:r w:rsidRPr="00802E3F">
              <w:t>Commissioning Plan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B189029"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5F3E1A" w14:textId="77777777" w:rsidR="005F3196" w:rsidRPr="00802E3F" w:rsidRDefault="005F3196" w:rsidP="00802E3F">
            <w:pPr>
              <w:pStyle w:val="TableText"/>
              <w:jc w:val="left"/>
            </w:pPr>
          </w:p>
        </w:tc>
      </w:tr>
      <w:tr w:rsidR="005F3196" w:rsidRPr="00802E3F" w14:paraId="5F9AF0F9"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0255CEA" w14:textId="009EAEC1" w:rsidR="005F3196" w:rsidRPr="00802E3F" w:rsidRDefault="00AB5926" w:rsidP="00802E3F">
            <w:pPr>
              <w:pStyle w:val="TableText"/>
              <w:jc w:val="left"/>
            </w:pPr>
            <w:r w:rsidRPr="00802E3F">
              <w:t>1.32</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046A3D60" w14:textId="7EFE9C21" w:rsidR="005F3196" w:rsidRPr="00802E3F" w:rsidRDefault="005F3196" w:rsidP="00802E3F">
            <w:pPr>
              <w:pStyle w:val="TableText"/>
              <w:jc w:val="left"/>
            </w:pPr>
            <w:r w:rsidRPr="00802E3F">
              <w:t>Decommissioning Plan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AC14079"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2D34F6D" w14:textId="77777777" w:rsidR="005F3196" w:rsidRPr="00802E3F" w:rsidRDefault="005F3196" w:rsidP="00802E3F">
            <w:pPr>
              <w:pStyle w:val="TableText"/>
              <w:jc w:val="left"/>
            </w:pPr>
          </w:p>
        </w:tc>
      </w:tr>
      <w:tr w:rsidR="005F3196" w:rsidRPr="00802E3F" w14:paraId="5089FC52"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CC2CB9E" w14:textId="662C2946" w:rsidR="005F3196" w:rsidRPr="00802E3F" w:rsidRDefault="00AB5926" w:rsidP="00802E3F">
            <w:pPr>
              <w:pStyle w:val="TableText"/>
              <w:jc w:val="left"/>
            </w:pPr>
            <w:r w:rsidRPr="00802E3F">
              <w:t>1.33</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380A49C3" w14:textId="2B496A31" w:rsidR="005F3196" w:rsidRPr="00802E3F" w:rsidRDefault="005F3196" w:rsidP="00802E3F">
            <w:pPr>
              <w:pStyle w:val="TableText"/>
              <w:jc w:val="left"/>
            </w:pPr>
            <w:r w:rsidRPr="00802E3F">
              <w:t>24/7 Monitoring/Central Station Agreement(s)*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DBC7DC0"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3312CA1" w14:textId="77777777" w:rsidR="005F3196" w:rsidRPr="00802E3F" w:rsidRDefault="005F3196" w:rsidP="00802E3F">
            <w:pPr>
              <w:pStyle w:val="TableText"/>
              <w:jc w:val="left"/>
            </w:pPr>
          </w:p>
        </w:tc>
      </w:tr>
      <w:tr w:rsidR="005F3196" w:rsidRPr="00802E3F" w14:paraId="7E441E4D"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F3E6348" w14:textId="6E94169F" w:rsidR="005F3196" w:rsidRPr="00802E3F" w:rsidRDefault="00AB5926" w:rsidP="00802E3F">
            <w:pPr>
              <w:pStyle w:val="TableText"/>
              <w:jc w:val="left"/>
            </w:pPr>
            <w:r w:rsidRPr="00802E3F">
              <w:t>1.34</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7773B405" w14:textId="3C7CF959" w:rsidR="005F3196" w:rsidRPr="00802E3F" w:rsidRDefault="005F3196" w:rsidP="00802E3F">
            <w:pPr>
              <w:pStyle w:val="TableText"/>
              <w:jc w:val="left"/>
            </w:pPr>
            <w:r w:rsidRPr="00802E3F">
              <w:t>Central S</w:t>
            </w:r>
            <w:r w:rsidR="00B33330" w:rsidRPr="00802E3F">
              <w:t>t</w:t>
            </w:r>
            <w:r w:rsidRPr="00802E3F">
              <w:t>ation Listing and Certifications*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CCE0F1D" w14:textId="77777777" w:rsidR="005F3196" w:rsidRPr="00802E3F" w:rsidRDefault="005F3196"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826A991" w14:textId="77777777" w:rsidR="005F3196" w:rsidRPr="00802E3F" w:rsidRDefault="005F3196" w:rsidP="00802E3F">
            <w:pPr>
              <w:pStyle w:val="TableText"/>
              <w:jc w:val="left"/>
            </w:pPr>
          </w:p>
        </w:tc>
      </w:tr>
    </w:tbl>
    <w:p w14:paraId="42B57C46" w14:textId="135A1A71" w:rsidR="00A61A13" w:rsidRPr="00455039" w:rsidRDefault="00A61A13" w:rsidP="00B853D1">
      <w:pPr>
        <w:pStyle w:val="FootnoteText"/>
      </w:pPr>
      <w:r>
        <w:t>*</w:t>
      </w:r>
      <w:r w:rsidRPr="00A61A13">
        <w:t xml:space="preserve"> </w:t>
      </w:r>
      <w:r>
        <w:t>This requirement was adopted in the 2025 Fire Code of New York State and will go into effect on January 1, 2026</w:t>
      </w:r>
      <w:r w:rsidR="00B853D1">
        <w:t>.</w:t>
      </w:r>
    </w:p>
    <w:p w14:paraId="385ADE9E" w14:textId="7A8AE553" w:rsidR="00EC4FC1" w:rsidRPr="00802E3F" w:rsidRDefault="00EC4FC1" w:rsidP="00802E3F">
      <w:pPr>
        <w:pStyle w:val="Heading1"/>
      </w:pPr>
      <w:r w:rsidRPr="00802E3F">
        <w:lastRenderedPageBreak/>
        <w:t xml:space="preserve">Narrative/Cover Letter </w:t>
      </w:r>
      <w:r w:rsidR="002C78A7" w:rsidRPr="00802E3F">
        <w:t>Review</w:t>
      </w:r>
    </w:p>
    <w:tbl>
      <w:tblPr>
        <w:tblW w:w="5000" w:type="pct"/>
        <w:tblCellMar>
          <w:top w:w="15" w:type="dxa"/>
          <w:bottom w:w="15" w:type="dxa"/>
        </w:tblCellMar>
        <w:tblLook w:val="04A0" w:firstRow="1" w:lastRow="0" w:firstColumn="1" w:lastColumn="0" w:noHBand="0" w:noVBand="1"/>
      </w:tblPr>
      <w:tblGrid>
        <w:gridCol w:w="896"/>
        <w:gridCol w:w="5936"/>
        <w:gridCol w:w="1860"/>
        <w:gridCol w:w="4258"/>
      </w:tblGrid>
      <w:tr w:rsidR="00013A39" w:rsidRPr="00802E3F" w14:paraId="493829D8" w14:textId="77777777" w:rsidTr="005F1181">
        <w:trPr>
          <w:trHeight w:val="300"/>
        </w:trPr>
        <w:tc>
          <w:tcPr>
            <w:tcW w:w="3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499B64" w14:textId="77777777" w:rsidR="00013A39" w:rsidRPr="00802E3F" w:rsidRDefault="00013A39" w:rsidP="00802E3F">
            <w:pPr>
              <w:pStyle w:val="TableHeaders"/>
            </w:pPr>
            <w:r w:rsidRPr="00802E3F">
              <w:t>Item</w:t>
            </w:r>
          </w:p>
        </w:tc>
        <w:tc>
          <w:tcPr>
            <w:tcW w:w="229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DDB3594" w14:textId="77777777" w:rsidR="00013A39" w:rsidRPr="00802E3F" w:rsidRDefault="00013A39" w:rsidP="00802E3F">
            <w:pPr>
              <w:pStyle w:val="TableHeaders"/>
            </w:pPr>
            <w:r w:rsidRPr="00802E3F">
              <w:t>Criteria</w:t>
            </w:r>
          </w:p>
        </w:tc>
        <w:tc>
          <w:tcPr>
            <w:tcW w:w="71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DA337F9" w14:textId="77777777" w:rsidR="00013A39" w:rsidRPr="00802E3F" w:rsidRDefault="00013A39" w:rsidP="00802E3F">
            <w:pPr>
              <w:pStyle w:val="TableHeaders"/>
            </w:pPr>
            <w:r w:rsidRPr="00802E3F">
              <w:t>Pass/Fail</w:t>
            </w:r>
          </w:p>
        </w:tc>
        <w:tc>
          <w:tcPr>
            <w:tcW w:w="16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A710B0" w14:textId="77777777" w:rsidR="00013A39" w:rsidRPr="00802E3F" w:rsidRDefault="00013A39" w:rsidP="00802E3F">
            <w:pPr>
              <w:pStyle w:val="TableHeaders"/>
            </w:pPr>
            <w:r w:rsidRPr="00802E3F">
              <w:t>Notes</w:t>
            </w:r>
          </w:p>
        </w:tc>
      </w:tr>
      <w:tr w:rsidR="004E37C0" w:rsidRPr="00802E3F" w14:paraId="04A50245"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0AAA319E" w14:textId="1369DF2F" w:rsidR="004E37C0" w:rsidRPr="00802E3F" w:rsidRDefault="00AB5926" w:rsidP="00802E3F">
            <w:pPr>
              <w:pStyle w:val="TableText"/>
              <w:jc w:val="left"/>
            </w:pPr>
            <w:r w:rsidRPr="00802E3F">
              <w:t>2.1</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3E3E2E53" w14:textId="433615E4" w:rsidR="004E37C0" w:rsidRPr="00802E3F" w:rsidRDefault="004E37C0" w:rsidP="00802E3F">
            <w:pPr>
              <w:pStyle w:val="TableText"/>
              <w:jc w:val="left"/>
            </w:pPr>
            <w:r w:rsidRPr="00802E3F">
              <w:t>Project name included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7283FB45" w14:textId="77777777" w:rsidR="004E37C0" w:rsidRPr="00802E3F" w:rsidRDefault="004E37C0"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4C4B6D18" w14:textId="77777777" w:rsidR="004E37C0" w:rsidRPr="00802E3F" w:rsidRDefault="004E37C0" w:rsidP="00802E3F">
            <w:pPr>
              <w:pStyle w:val="TableText"/>
              <w:jc w:val="left"/>
            </w:pPr>
          </w:p>
        </w:tc>
      </w:tr>
      <w:tr w:rsidR="00B5172C" w:rsidRPr="00802E3F" w14:paraId="4B125167"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2010BA82" w14:textId="09DCAC1A" w:rsidR="00B5172C" w:rsidRPr="00802E3F" w:rsidRDefault="00AB5926" w:rsidP="00802E3F">
            <w:pPr>
              <w:pStyle w:val="TableText"/>
              <w:jc w:val="left"/>
            </w:pPr>
            <w:r w:rsidRPr="00802E3F">
              <w:t>2.2</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3CCFD349" w14:textId="713615D1" w:rsidR="00B5172C" w:rsidRPr="00802E3F" w:rsidRDefault="00DC0801" w:rsidP="00802E3F">
            <w:pPr>
              <w:pStyle w:val="TableText"/>
              <w:jc w:val="left"/>
            </w:pPr>
            <w:r w:rsidRPr="00802E3F">
              <w:t>Applicant c</w:t>
            </w:r>
            <w:r w:rsidR="00B5172C" w:rsidRPr="00802E3F">
              <w:t xml:space="preserve">ontact information provided for the </w:t>
            </w:r>
            <w:r w:rsidR="00B33330" w:rsidRPr="00802E3F">
              <w:t>P</w:t>
            </w:r>
            <w:r w:rsidR="00B5172C" w:rsidRPr="00802E3F">
              <w:t xml:space="preserve">eer </w:t>
            </w:r>
            <w:r w:rsidR="00B33330" w:rsidRPr="00802E3F">
              <w:t>R</w:t>
            </w:r>
            <w:r w:rsidR="00B5172C" w:rsidRPr="00802E3F">
              <w:t>eview process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BE96AFE"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14BA5317" w14:textId="77777777" w:rsidR="00B5172C" w:rsidRPr="00802E3F" w:rsidRDefault="00B5172C" w:rsidP="00802E3F">
            <w:pPr>
              <w:pStyle w:val="TableText"/>
              <w:jc w:val="left"/>
            </w:pPr>
          </w:p>
        </w:tc>
      </w:tr>
      <w:tr w:rsidR="00B5172C" w:rsidRPr="00802E3F" w14:paraId="34BE20C2"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32E791D2" w14:textId="03A924BE" w:rsidR="00B5172C" w:rsidRPr="00802E3F" w:rsidRDefault="00AB5926" w:rsidP="00802E3F">
            <w:pPr>
              <w:pStyle w:val="TableText"/>
              <w:jc w:val="left"/>
            </w:pPr>
            <w:r w:rsidRPr="00802E3F">
              <w:t>2.3</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78D205A5" w14:textId="0442B023" w:rsidR="00B5172C" w:rsidRPr="00802E3F" w:rsidRDefault="00B5172C" w:rsidP="00802E3F">
            <w:pPr>
              <w:pStyle w:val="TableText"/>
              <w:jc w:val="left"/>
            </w:pPr>
            <w:r w:rsidRPr="00802E3F">
              <w:t>Owner/developer name included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2C2F7B69"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349E3759" w14:textId="77777777" w:rsidR="00B5172C" w:rsidRPr="00802E3F" w:rsidRDefault="00B5172C" w:rsidP="00802E3F">
            <w:pPr>
              <w:pStyle w:val="TableText"/>
              <w:jc w:val="left"/>
            </w:pPr>
          </w:p>
        </w:tc>
      </w:tr>
      <w:tr w:rsidR="00B5172C" w:rsidRPr="00802E3F" w14:paraId="79BEBB91"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43E3E679" w14:textId="67EA2493" w:rsidR="00B5172C" w:rsidRPr="00802E3F" w:rsidRDefault="00AB5926" w:rsidP="00802E3F">
            <w:pPr>
              <w:pStyle w:val="TableText"/>
              <w:jc w:val="left"/>
            </w:pPr>
            <w:r w:rsidRPr="00802E3F">
              <w:t>2.4</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190D896D" w14:textId="1B4B62D0" w:rsidR="00B5172C" w:rsidRPr="00802E3F" w:rsidRDefault="00B5172C" w:rsidP="00802E3F">
            <w:pPr>
              <w:pStyle w:val="TableText"/>
              <w:jc w:val="left"/>
            </w:pPr>
            <w:r w:rsidRPr="00802E3F">
              <w:t>Project location and address included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75DC96E"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4054898" w14:textId="77777777" w:rsidR="00B5172C" w:rsidRPr="00802E3F" w:rsidRDefault="00B5172C" w:rsidP="00802E3F">
            <w:pPr>
              <w:pStyle w:val="TableText"/>
              <w:jc w:val="left"/>
            </w:pPr>
          </w:p>
        </w:tc>
      </w:tr>
      <w:tr w:rsidR="00B5172C" w:rsidRPr="00802E3F" w14:paraId="497DA24B"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68A18FCC" w14:textId="5E87CB88" w:rsidR="00B5172C" w:rsidRPr="00802E3F" w:rsidRDefault="00AB5926" w:rsidP="00802E3F">
            <w:pPr>
              <w:pStyle w:val="TableText"/>
              <w:jc w:val="left"/>
            </w:pPr>
            <w:r w:rsidRPr="00802E3F">
              <w:t>2.5</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19167DF9" w14:textId="7DD9E988" w:rsidR="00B5172C" w:rsidRPr="00802E3F" w:rsidRDefault="00B5172C" w:rsidP="00802E3F">
            <w:pPr>
              <w:pStyle w:val="TableText"/>
              <w:jc w:val="left"/>
            </w:pPr>
            <w:r w:rsidRPr="00802E3F">
              <w:t>Project system nameplate energy capacity (kWh-DC) included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EEB6C69"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78AABF66" w14:textId="77777777" w:rsidR="00B5172C" w:rsidRPr="00802E3F" w:rsidRDefault="00B5172C" w:rsidP="00802E3F">
            <w:pPr>
              <w:pStyle w:val="TableText"/>
              <w:jc w:val="left"/>
            </w:pPr>
          </w:p>
        </w:tc>
      </w:tr>
      <w:tr w:rsidR="00B5172C" w:rsidRPr="00802E3F" w14:paraId="41D3DFEF"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3CBDD577" w14:textId="5E3ADF0A" w:rsidR="00B5172C" w:rsidRPr="00802E3F" w:rsidRDefault="00AB5926" w:rsidP="00802E3F">
            <w:pPr>
              <w:pStyle w:val="TableText"/>
              <w:jc w:val="left"/>
            </w:pPr>
            <w:r w:rsidRPr="00802E3F">
              <w:t>2.6</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59B2F9E4" w14:textId="6918020A" w:rsidR="00B5172C" w:rsidRPr="00802E3F" w:rsidRDefault="00B5172C" w:rsidP="00802E3F">
            <w:pPr>
              <w:pStyle w:val="TableText"/>
              <w:jc w:val="left"/>
            </w:pPr>
            <w:r w:rsidRPr="00802E3F">
              <w:t>Project AC POI capacity (kW) included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2297A7E"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4C4D055F" w14:textId="77777777" w:rsidR="00B5172C" w:rsidRPr="00802E3F" w:rsidRDefault="00B5172C" w:rsidP="00802E3F">
            <w:pPr>
              <w:pStyle w:val="TableText"/>
              <w:jc w:val="left"/>
            </w:pPr>
          </w:p>
        </w:tc>
      </w:tr>
      <w:tr w:rsidR="00B5172C" w:rsidRPr="00802E3F" w14:paraId="283DD492"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40BC6713" w14:textId="1245AA45" w:rsidR="00B5172C" w:rsidRPr="00802E3F" w:rsidRDefault="00AB5926" w:rsidP="00802E3F">
            <w:pPr>
              <w:pStyle w:val="TableText"/>
              <w:jc w:val="left"/>
            </w:pPr>
            <w:r w:rsidRPr="00802E3F">
              <w:t>2.7</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16CB1F51" w14:textId="47F6065B" w:rsidR="00B5172C" w:rsidRPr="00802E3F" w:rsidRDefault="00B5172C" w:rsidP="00802E3F">
            <w:pPr>
              <w:pStyle w:val="TableText"/>
              <w:jc w:val="left"/>
            </w:pPr>
            <w:r w:rsidRPr="00802E3F">
              <w:t>BESS Technology included</w:t>
            </w:r>
            <w:r w:rsidR="00760E7A" w:rsidRPr="00802E3F">
              <w:t xml:space="preserve"> (make and model number)</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97D30FC"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2CCDCC2" w14:textId="77777777" w:rsidR="00B5172C" w:rsidRPr="00802E3F" w:rsidRDefault="00B5172C" w:rsidP="00802E3F">
            <w:pPr>
              <w:pStyle w:val="TableText"/>
              <w:jc w:val="left"/>
            </w:pPr>
          </w:p>
        </w:tc>
      </w:tr>
      <w:tr w:rsidR="00760E7A" w:rsidRPr="00802E3F" w14:paraId="62AAE8D9"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16629927" w14:textId="1C2552ED" w:rsidR="00760E7A" w:rsidRPr="00802E3F" w:rsidRDefault="00AB5926" w:rsidP="00802E3F">
            <w:pPr>
              <w:pStyle w:val="TableText"/>
              <w:jc w:val="left"/>
            </w:pPr>
            <w:r w:rsidRPr="00802E3F">
              <w:t>2.8</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5F9A2164" w14:textId="25C1B98F" w:rsidR="00760E7A" w:rsidRPr="00802E3F" w:rsidRDefault="00760E7A" w:rsidP="00802E3F">
            <w:pPr>
              <w:pStyle w:val="TableText"/>
              <w:jc w:val="left"/>
            </w:pPr>
            <w:r w:rsidRPr="00802E3F">
              <w:t>Total number of BESS enclosures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6FFEA52" w14:textId="77777777" w:rsidR="00760E7A" w:rsidRPr="00802E3F" w:rsidRDefault="00760E7A"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12CD2256" w14:textId="77777777" w:rsidR="00760E7A" w:rsidRPr="00802E3F" w:rsidRDefault="00760E7A" w:rsidP="00802E3F">
            <w:pPr>
              <w:pStyle w:val="TableText"/>
              <w:jc w:val="left"/>
            </w:pPr>
          </w:p>
        </w:tc>
      </w:tr>
      <w:tr w:rsidR="00B5172C" w:rsidRPr="00802E3F" w14:paraId="3BC0AED5"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43F035AD" w14:textId="16CD9AAF" w:rsidR="00B5172C" w:rsidRPr="00802E3F" w:rsidRDefault="00AB5926" w:rsidP="00802E3F">
            <w:pPr>
              <w:pStyle w:val="TableText"/>
              <w:jc w:val="left"/>
            </w:pPr>
            <w:r w:rsidRPr="00802E3F">
              <w:t>2.9</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71480C7B" w14:textId="5A492D75" w:rsidR="00B5172C" w:rsidRPr="00802E3F" w:rsidRDefault="00B5172C" w:rsidP="00802E3F">
            <w:pPr>
              <w:pStyle w:val="TableText"/>
              <w:jc w:val="left"/>
            </w:pPr>
            <w:r w:rsidRPr="00802E3F">
              <w:t>Purpose/Use case included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7413B454"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32F9FF37" w14:textId="77777777" w:rsidR="00B5172C" w:rsidRPr="00802E3F" w:rsidRDefault="00B5172C" w:rsidP="00802E3F">
            <w:pPr>
              <w:pStyle w:val="TableText"/>
              <w:jc w:val="left"/>
            </w:pPr>
          </w:p>
        </w:tc>
      </w:tr>
      <w:tr w:rsidR="00B5172C" w:rsidRPr="00802E3F" w14:paraId="2668D191"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1EE83346" w14:textId="3E9B24F0" w:rsidR="00B5172C" w:rsidRPr="00802E3F" w:rsidRDefault="00AB5926" w:rsidP="00802E3F">
            <w:pPr>
              <w:pStyle w:val="TableText"/>
              <w:jc w:val="left"/>
            </w:pPr>
            <w:r w:rsidRPr="00802E3F">
              <w:t>2.10</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4D03C910" w14:textId="70DE998A" w:rsidR="00B5172C" w:rsidRPr="00802E3F" w:rsidRDefault="00B5172C" w:rsidP="00802E3F">
            <w:pPr>
              <w:pStyle w:val="TableText"/>
              <w:jc w:val="left"/>
            </w:pPr>
            <w:r w:rsidRPr="00802E3F">
              <w:t>Narrative description of emergency response procedures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25455357"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F9AF2FD" w14:textId="77777777" w:rsidR="00B5172C" w:rsidRPr="00802E3F" w:rsidRDefault="00B5172C" w:rsidP="00802E3F">
            <w:pPr>
              <w:pStyle w:val="TableText"/>
              <w:jc w:val="left"/>
            </w:pPr>
          </w:p>
        </w:tc>
      </w:tr>
      <w:tr w:rsidR="00B5172C" w:rsidRPr="00802E3F" w14:paraId="2973030C" w14:textId="77777777" w:rsidTr="00802E3F">
        <w:trPr>
          <w:trHeight w:val="288"/>
        </w:trPr>
        <w:tc>
          <w:tcPr>
            <w:tcW w:w="346" w:type="pct"/>
            <w:tcBorders>
              <w:top w:val="single" w:sz="4" w:space="0" w:color="auto"/>
              <w:left w:val="single" w:sz="4" w:space="0" w:color="auto"/>
              <w:bottom w:val="single" w:sz="4" w:space="0" w:color="auto"/>
              <w:right w:val="single" w:sz="4" w:space="0" w:color="auto"/>
            </w:tcBorders>
            <w:shd w:val="clear" w:color="000000" w:fill="FFFFFF"/>
            <w:noWrap/>
          </w:tcPr>
          <w:p w14:paraId="5D07B238" w14:textId="60756092" w:rsidR="00B5172C" w:rsidRPr="00802E3F" w:rsidRDefault="00AB5926" w:rsidP="00802E3F">
            <w:pPr>
              <w:pStyle w:val="TableText"/>
              <w:jc w:val="left"/>
            </w:pPr>
            <w:r w:rsidRPr="00802E3F">
              <w:t>2.11</w:t>
            </w:r>
          </w:p>
        </w:tc>
        <w:tc>
          <w:tcPr>
            <w:tcW w:w="2292" w:type="pct"/>
            <w:tcBorders>
              <w:top w:val="single" w:sz="4" w:space="0" w:color="auto"/>
              <w:left w:val="single" w:sz="4" w:space="0" w:color="auto"/>
              <w:bottom w:val="single" w:sz="4" w:space="0" w:color="auto"/>
              <w:right w:val="single" w:sz="4" w:space="0" w:color="auto"/>
            </w:tcBorders>
            <w:shd w:val="clear" w:color="000000" w:fill="FFFFFF"/>
          </w:tcPr>
          <w:p w14:paraId="0B4CF66C" w14:textId="5A1003F9" w:rsidR="00B5172C" w:rsidRPr="00802E3F" w:rsidRDefault="00B5172C" w:rsidP="00802E3F">
            <w:pPr>
              <w:pStyle w:val="TableText"/>
              <w:jc w:val="left"/>
            </w:pPr>
            <w:r w:rsidRPr="00802E3F">
              <w:t>Checklist confirmation of all required document submitted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22964C2D" w14:textId="77777777" w:rsidR="00B5172C" w:rsidRPr="00802E3F" w:rsidRDefault="00B5172C" w:rsidP="00802E3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7AF52400" w14:textId="77777777" w:rsidR="00B5172C" w:rsidRPr="00802E3F" w:rsidRDefault="00B5172C" w:rsidP="00802E3F">
            <w:pPr>
              <w:pStyle w:val="TableText"/>
              <w:jc w:val="left"/>
            </w:pPr>
          </w:p>
        </w:tc>
      </w:tr>
    </w:tbl>
    <w:p w14:paraId="05FEF8CC" w14:textId="77777777" w:rsidR="002C78A7" w:rsidRPr="005F4E37" w:rsidRDefault="002C78A7" w:rsidP="008E2231">
      <w:pPr>
        <w:rPr>
          <w:rFonts w:ascii="Times New Roman" w:hAnsi="Times New Roman" w:cs="Times New Roman"/>
        </w:rPr>
      </w:pPr>
    </w:p>
    <w:p w14:paraId="0C50D34A" w14:textId="4AE4A24D" w:rsidR="00DE4FEB" w:rsidRPr="00802E3F" w:rsidRDefault="00106F78" w:rsidP="00802E3F">
      <w:pPr>
        <w:pStyle w:val="Heading1"/>
      </w:pPr>
      <w:bookmarkStart w:id="3" w:name="_AHJ_Permits_and"/>
      <w:bookmarkStart w:id="4" w:name="_All_Project_Drawings"/>
      <w:bookmarkEnd w:id="3"/>
      <w:bookmarkEnd w:id="4"/>
      <w:r w:rsidRPr="00802E3F">
        <w:lastRenderedPageBreak/>
        <w:t>Project Design</w:t>
      </w:r>
      <w:r w:rsidR="00DE4FEB" w:rsidRPr="00802E3F">
        <w:t xml:space="preserve"> Review</w:t>
      </w:r>
      <w:r w:rsidR="00E2509F" w:rsidRPr="00802E3F">
        <w:t xml:space="preserve"> </w:t>
      </w:r>
      <w:r w:rsidR="003D3BCF" w:rsidRPr="00802E3F">
        <w:t>(Equipment and Design Drawings)</w:t>
      </w:r>
    </w:p>
    <w:tbl>
      <w:tblPr>
        <w:tblW w:w="5002" w:type="pct"/>
        <w:tblCellMar>
          <w:top w:w="15" w:type="dxa"/>
          <w:bottom w:w="15" w:type="dxa"/>
        </w:tblCellMar>
        <w:tblLook w:val="04A0" w:firstRow="1" w:lastRow="0" w:firstColumn="1" w:lastColumn="0" w:noHBand="0" w:noVBand="1"/>
      </w:tblPr>
      <w:tblGrid>
        <w:gridCol w:w="715"/>
        <w:gridCol w:w="18"/>
        <w:gridCol w:w="6102"/>
        <w:gridCol w:w="1860"/>
        <w:gridCol w:w="29"/>
        <w:gridCol w:w="4231"/>
      </w:tblGrid>
      <w:tr w:rsidR="00DE4FEB" w:rsidRPr="00802E3F" w14:paraId="18F3AE33"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67449" w14:textId="77777777" w:rsidR="00DE4FEB" w:rsidRPr="00802E3F" w:rsidRDefault="00DE4FEB" w:rsidP="00802E3F">
            <w:pPr>
              <w:pStyle w:val="TableHeaders"/>
            </w:pPr>
            <w:r w:rsidRPr="00802E3F">
              <w:t>Item</w:t>
            </w:r>
          </w:p>
        </w:tc>
        <w:tc>
          <w:tcPr>
            <w:tcW w:w="2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67C30D" w14:textId="77777777" w:rsidR="00DE4FEB" w:rsidRPr="00802E3F" w:rsidRDefault="00DE4FEB" w:rsidP="00802E3F">
            <w:pPr>
              <w:pStyle w:val="TableHeaders"/>
            </w:pPr>
            <w:r w:rsidRPr="00802E3F">
              <w:t>Criteria</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B29BD9" w14:textId="77777777" w:rsidR="00DE4FEB" w:rsidRPr="00802E3F" w:rsidRDefault="00DE4FEB" w:rsidP="00802E3F">
            <w:pPr>
              <w:pStyle w:val="TableHeaders"/>
            </w:pPr>
            <w:r w:rsidRPr="00802E3F">
              <w:t>Pass/Fail</w:t>
            </w:r>
          </w:p>
        </w:tc>
        <w:tc>
          <w:tcPr>
            <w:tcW w:w="16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118A4F" w14:textId="77777777" w:rsidR="00DE4FEB" w:rsidRPr="00802E3F" w:rsidRDefault="00DE4FEB" w:rsidP="00802E3F">
            <w:pPr>
              <w:pStyle w:val="TableHeaders"/>
            </w:pPr>
            <w:r w:rsidRPr="00802E3F">
              <w:t>Notes</w:t>
            </w:r>
          </w:p>
        </w:tc>
      </w:tr>
      <w:tr w:rsidR="003D3BCF" w:rsidRPr="005F4E37" w14:paraId="36C68CB2" w14:textId="77777777" w:rsidTr="00802E3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D1B8C" w14:textId="7D4CABEA" w:rsidR="003D3BCF" w:rsidRPr="005F4E37" w:rsidRDefault="003D3BCF" w:rsidP="00B853D1">
            <w:pPr>
              <w:pStyle w:val="TableHeaders"/>
            </w:pPr>
            <w:r>
              <w:t>Equipment Review</w:t>
            </w:r>
          </w:p>
        </w:tc>
      </w:tr>
      <w:tr w:rsidR="003D3BCF" w:rsidRPr="00802E3F" w14:paraId="53B964E4"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1B6EA754" w14:textId="54090CA9" w:rsidR="003D3BCF" w:rsidRPr="00802E3F" w:rsidRDefault="00AB5926" w:rsidP="00802E3F">
            <w:pPr>
              <w:pStyle w:val="TableText"/>
              <w:jc w:val="left"/>
            </w:pPr>
            <w:r w:rsidRPr="00802E3F">
              <w:t>3.1</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7F15EF4B" w14:textId="5630497A" w:rsidR="003D3BCF" w:rsidRPr="00802E3F" w:rsidRDefault="00BB5168" w:rsidP="00802E3F">
            <w:pPr>
              <w:pStyle w:val="TableText"/>
              <w:jc w:val="left"/>
            </w:pPr>
            <w:r w:rsidRPr="00802E3F">
              <w:t>All documents submitted to the Authority Having Jurisdiction (AHJ)</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78A0FC7" w14:textId="77777777" w:rsidR="003D3BCF" w:rsidRPr="00802E3F" w:rsidRDefault="003D3BCF"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68BFEC3" w14:textId="77777777" w:rsidR="003D3BCF" w:rsidRPr="00802E3F" w:rsidRDefault="003D3BCF" w:rsidP="00802E3F">
            <w:pPr>
              <w:pStyle w:val="TableText"/>
              <w:jc w:val="left"/>
            </w:pPr>
          </w:p>
        </w:tc>
      </w:tr>
      <w:tr w:rsidR="00DE5F5B" w:rsidRPr="00802E3F" w14:paraId="1F78CC34"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76EA887" w14:textId="29E764A5" w:rsidR="00DE5F5B" w:rsidRPr="00802E3F" w:rsidRDefault="00AB5926" w:rsidP="00802E3F">
            <w:pPr>
              <w:pStyle w:val="TableText"/>
              <w:jc w:val="left"/>
            </w:pPr>
            <w:r w:rsidRPr="00802E3F">
              <w:t>3.2</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4B442BC1" w14:textId="42EFD3CF" w:rsidR="00DE5F5B" w:rsidRPr="00802E3F" w:rsidRDefault="0091762E" w:rsidP="00802E3F">
            <w:pPr>
              <w:pStyle w:val="TableText"/>
              <w:jc w:val="left"/>
            </w:pPr>
            <w:r w:rsidRPr="00802E3F">
              <w:t>Full</w:t>
            </w:r>
            <w:r w:rsidR="00CA7DD2" w:rsidRPr="00802E3F">
              <w:t xml:space="preserve"> UL 9540 and UL 1973</w:t>
            </w:r>
            <w:r w:rsidR="003E7F11" w:rsidRPr="00802E3F">
              <w:t xml:space="preserve"> listing and test report </w:t>
            </w:r>
            <w:r w:rsidR="00234C76" w:rsidRPr="00802E3F">
              <w:t>conducted</w:t>
            </w:r>
            <w:r w:rsidR="003E7F11" w:rsidRPr="00802E3F">
              <w:t xml:space="preserve"> by a </w:t>
            </w:r>
            <w:r w:rsidR="00D6579B" w:rsidRPr="00802E3F">
              <w:t>nationally recognized testing laboratory (NRTL</w:t>
            </w:r>
            <w:r w:rsidR="00C45266" w:rsidRPr="00802E3F">
              <w:t>) as listed by OSHA</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14F7211" w14:textId="77777777" w:rsidR="00DE5F5B" w:rsidRPr="00802E3F" w:rsidRDefault="00DE5F5B"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2FD7BFAF" w14:textId="77777777" w:rsidR="00DE5F5B" w:rsidRPr="00802E3F" w:rsidRDefault="00DE5F5B" w:rsidP="00802E3F">
            <w:pPr>
              <w:pStyle w:val="TableText"/>
              <w:jc w:val="left"/>
            </w:pPr>
          </w:p>
        </w:tc>
      </w:tr>
      <w:tr w:rsidR="00775E05" w:rsidRPr="00802E3F" w14:paraId="5B0F3EF1"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B42E28E" w14:textId="4B85F593" w:rsidR="00775E05" w:rsidRPr="00802E3F" w:rsidRDefault="00AB5926" w:rsidP="00802E3F">
            <w:pPr>
              <w:pStyle w:val="TableText"/>
              <w:jc w:val="left"/>
            </w:pPr>
            <w:r w:rsidRPr="00802E3F">
              <w:t>3.3</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0FFA3655" w14:textId="059D80CC" w:rsidR="00775E05" w:rsidRPr="00802E3F" w:rsidRDefault="004A4985" w:rsidP="00802E3F">
            <w:pPr>
              <w:pStyle w:val="TableText"/>
              <w:jc w:val="left"/>
            </w:pPr>
            <w:r w:rsidRPr="00802E3F">
              <w:t xml:space="preserve">UL 1741 certification </w:t>
            </w:r>
            <w:r w:rsidR="00234C76" w:rsidRPr="00802E3F">
              <w:t>conducted</w:t>
            </w:r>
            <w:r w:rsidRPr="00802E3F">
              <w:t xml:space="preserve"> by a nationally recognized testing laboratory (NRTL) as listed by OSHA</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D031F11" w14:textId="77777777" w:rsidR="00775E05" w:rsidRPr="00802E3F" w:rsidRDefault="00775E05"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BCB8DE4" w14:textId="77777777" w:rsidR="00775E05" w:rsidRPr="00802E3F" w:rsidRDefault="00775E05" w:rsidP="00802E3F">
            <w:pPr>
              <w:pStyle w:val="TableText"/>
              <w:jc w:val="left"/>
            </w:pPr>
          </w:p>
        </w:tc>
      </w:tr>
      <w:tr w:rsidR="004A4985" w:rsidRPr="00802E3F" w14:paraId="59E8C038"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15F6426" w14:textId="1E177805" w:rsidR="004A4985" w:rsidRPr="00802E3F" w:rsidRDefault="00AB5926" w:rsidP="00802E3F">
            <w:pPr>
              <w:pStyle w:val="TableText"/>
              <w:jc w:val="left"/>
            </w:pPr>
            <w:r w:rsidRPr="00802E3F">
              <w:t>3.4</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0391E4F8" w14:textId="5B839431" w:rsidR="004A4985" w:rsidRPr="00802E3F" w:rsidRDefault="004A4985" w:rsidP="00802E3F">
            <w:pPr>
              <w:pStyle w:val="TableText"/>
              <w:jc w:val="left"/>
            </w:pPr>
            <w:r w:rsidRPr="00802E3F">
              <w:t>Manufacturer’s specification</w:t>
            </w:r>
            <w:r w:rsidR="0006299F" w:rsidRPr="00802E3F">
              <w:t xml:space="preserve"> sheets for BESS and PCS: must include</w:t>
            </w:r>
            <w:r w:rsidRPr="00802E3F">
              <w:t xml:space="preserve"> ratings and listings of each </w:t>
            </w:r>
            <w:r w:rsidR="0006299F" w:rsidRPr="00802E3F">
              <w:t>product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F09A56F" w14:textId="77777777" w:rsidR="004A4985" w:rsidRPr="00802E3F" w:rsidRDefault="004A4985"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001C54AA" w14:textId="77777777" w:rsidR="004A4985" w:rsidRPr="00802E3F" w:rsidRDefault="004A4985" w:rsidP="00802E3F">
            <w:pPr>
              <w:pStyle w:val="TableText"/>
              <w:jc w:val="left"/>
            </w:pPr>
          </w:p>
        </w:tc>
      </w:tr>
      <w:tr w:rsidR="001B5271" w:rsidRPr="00802E3F" w14:paraId="2217C1E6"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681F396C" w14:textId="2BB727F2" w:rsidR="001B5271" w:rsidRPr="00802E3F" w:rsidRDefault="00AB5926" w:rsidP="00802E3F">
            <w:pPr>
              <w:pStyle w:val="TableText"/>
              <w:jc w:val="left"/>
            </w:pPr>
            <w:r w:rsidRPr="00802E3F">
              <w:t>3.5</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10EAC6EB" w14:textId="65ABFA5F" w:rsidR="001B5271" w:rsidRPr="00802E3F" w:rsidRDefault="001B5271" w:rsidP="00802E3F">
            <w:pPr>
              <w:pStyle w:val="TableText"/>
              <w:jc w:val="left"/>
            </w:pPr>
            <w:r w:rsidRPr="00802E3F">
              <w:t>Description of energy storage management systems and their operation.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9DDE151" w14:textId="77777777" w:rsidR="001B5271" w:rsidRPr="00802E3F" w:rsidRDefault="001B5271"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0199FE3" w14:textId="77777777" w:rsidR="001B5271" w:rsidRPr="00802E3F" w:rsidRDefault="001B5271" w:rsidP="00802E3F">
            <w:pPr>
              <w:pStyle w:val="TableText"/>
              <w:jc w:val="left"/>
            </w:pPr>
          </w:p>
        </w:tc>
      </w:tr>
      <w:tr w:rsidR="001B5271" w:rsidRPr="00802E3F" w14:paraId="1D055E9F"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768C02E4" w14:textId="577D8B36" w:rsidR="001B5271" w:rsidRPr="00802E3F" w:rsidRDefault="00AB5926" w:rsidP="00802E3F">
            <w:pPr>
              <w:pStyle w:val="TableText"/>
              <w:jc w:val="left"/>
            </w:pPr>
            <w:r w:rsidRPr="00802E3F">
              <w:t>3.6</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7457CFAC" w14:textId="7792B845" w:rsidR="001B5271" w:rsidRPr="00802E3F" w:rsidRDefault="00DC7683" w:rsidP="00802E3F">
            <w:pPr>
              <w:pStyle w:val="TableText"/>
              <w:jc w:val="left"/>
            </w:pPr>
            <w:r w:rsidRPr="00802E3F">
              <w:t xml:space="preserve">Details on system level fire suppression (including location/number of </w:t>
            </w:r>
            <w:r w:rsidR="0020730B" w:rsidRPr="00802E3F">
              <w:t>sprinklers, nozzles, and other release points),</w:t>
            </w:r>
            <w:r w:rsidRPr="00802E3F">
              <w:t xml:space="preserve"> smoke or fire detection, </w:t>
            </w:r>
            <w:r w:rsidR="007B6915" w:rsidRPr="00802E3F">
              <w:t>as applicable</w:t>
            </w:r>
            <w:r w:rsidRPr="00802E3F">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7C6FA95" w14:textId="77777777" w:rsidR="001B5271" w:rsidRPr="00802E3F" w:rsidRDefault="001B5271"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7882522" w14:textId="77777777" w:rsidR="001B5271" w:rsidRPr="00802E3F" w:rsidRDefault="001B5271" w:rsidP="00802E3F">
            <w:pPr>
              <w:pStyle w:val="TableText"/>
              <w:jc w:val="left"/>
            </w:pPr>
          </w:p>
        </w:tc>
      </w:tr>
      <w:tr w:rsidR="0020730B" w:rsidRPr="00802E3F" w14:paraId="1C4C69C2"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D754495" w14:textId="54328273" w:rsidR="0020730B" w:rsidRPr="00802E3F" w:rsidRDefault="000360EA" w:rsidP="00802E3F">
            <w:pPr>
              <w:pStyle w:val="TableText"/>
              <w:jc w:val="left"/>
            </w:pPr>
            <w:r w:rsidRPr="00802E3F">
              <w:t>3.7</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76D4DDB2" w14:textId="32D1BD32" w:rsidR="0020730B" w:rsidRPr="00802E3F" w:rsidRDefault="007B6915" w:rsidP="00802E3F">
            <w:pPr>
              <w:pStyle w:val="TableText"/>
              <w:jc w:val="left"/>
            </w:pPr>
            <w:r w:rsidRPr="00802E3F">
              <w:t>Details on system level thermal management, ventilation, and deflagration venting systems.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F49E023" w14:textId="77777777" w:rsidR="0020730B" w:rsidRPr="00802E3F" w:rsidRDefault="0020730B"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0287CE7" w14:textId="77777777" w:rsidR="0020730B" w:rsidRPr="00802E3F" w:rsidRDefault="0020730B" w:rsidP="00802E3F">
            <w:pPr>
              <w:pStyle w:val="TableText"/>
              <w:jc w:val="left"/>
            </w:pPr>
          </w:p>
        </w:tc>
      </w:tr>
      <w:tr w:rsidR="00EC0CA9" w:rsidRPr="00802E3F" w14:paraId="59BC24CF"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E9D04A4" w14:textId="5B27F260" w:rsidR="00EC0CA9" w:rsidRPr="00802E3F" w:rsidRDefault="000360EA" w:rsidP="00802E3F">
            <w:pPr>
              <w:pStyle w:val="TableText"/>
              <w:jc w:val="left"/>
            </w:pPr>
            <w:r w:rsidRPr="00802E3F">
              <w:t>3.8</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48C7DF3E" w14:textId="6CE689B1" w:rsidR="00EC0CA9" w:rsidRPr="00802E3F" w:rsidRDefault="00EC0CA9" w:rsidP="00802E3F">
            <w:pPr>
              <w:pStyle w:val="TableText"/>
              <w:jc w:val="left"/>
            </w:pPr>
            <w:r w:rsidRPr="00802E3F">
              <w:t>BESS equipment’s rated environmental conditions (temperatures, snow load, humidity, elevation)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6CC3B4B" w14:textId="77777777" w:rsidR="00EC0CA9" w:rsidRPr="00802E3F" w:rsidRDefault="00EC0CA9"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40B8A0E" w14:textId="77777777" w:rsidR="00EC0CA9" w:rsidRPr="00802E3F" w:rsidRDefault="00EC0CA9" w:rsidP="00802E3F">
            <w:pPr>
              <w:pStyle w:val="TableText"/>
              <w:jc w:val="left"/>
            </w:pPr>
          </w:p>
        </w:tc>
      </w:tr>
      <w:tr w:rsidR="003B6B5E" w:rsidRPr="00802E3F" w14:paraId="54904533" w14:textId="77777777" w:rsidTr="00396A54">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C266764" w14:textId="70B28EB3" w:rsidR="003B6B5E" w:rsidRPr="00802E3F" w:rsidRDefault="000360EA" w:rsidP="00802E3F">
            <w:pPr>
              <w:pStyle w:val="TableText"/>
              <w:jc w:val="left"/>
            </w:pPr>
            <w:r w:rsidRPr="00802E3F">
              <w:t>3.9</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28594584" w14:textId="7239040F" w:rsidR="003B6B5E" w:rsidRPr="00802E3F" w:rsidRDefault="003B6B5E" w:rsidP="00802E3F">
            <w:pPr>
              <w:pStyle w:val="TableText"/>
              <w:jc w:val="left"/>
            </w:pPr>
            <w:r w:rsidRPr="00802E3F">
              <w:t xml:space="preserve">Arc flash hazard analyses provided </w:t>
            </w:r>
            <w:r w:rsidR="00B936C2" w:rsidRPr="00802E3F">
              <w:t>with appropriate mitigation measures identified</w:t>
            </w:r>
            <w:r w:rsidRPr="00802E3F">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3CC98CC" w14:textId="77777777" w:rsidR="003B6B5E" w:rsidRPr="00802E3F" w:rsidRDefault="003B6B5E" w:rsidP="00802E3F">
            <w:pPr>
              <w:pStyle w:val="TableText"/>
              <w:jc w:val="left"/>
            </w:pPr>
          </w:p>
        </w:tc>
        <w:tc>
          <w:tcPr>
            <w:tcW w:w="16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B0E744B" w14:textId="62373806" w:rsidR="003B6B5E" w:rsidRPr="00802E3F" w:rsidRDefault="003B6B5E" w:rsidP="00802E3F">
            <w:pPr>
              <w:pStyle w:val="TableText"/>
              <w:jc w:val="left"/>
            </w:pPr>
          </w:p>
        </w:tc>
      </w:tr>
      <w:tr w:rsidR="00802E3F" w:rsidRPr="005F4E37" w14:paraId="1ED081A3" w14:textId="77777777" w:rsidTr="00802E3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75839" w14:textId="77777777" w:rsidR="00802E3F" w:rsidRPr="005F4E37" w:rsidRDefault="00802E3F" w:rsidP="0074595F">
            <w:pPr>
              <w:pStyle w:val="TableHeaders"/>
            </w:pPr>
            <w:r>
              <w:t>Project Design Drawing Review</w:t>
            </w:r>
          </w:p>
        </w:tc>
      </w:tr>
      <w:tr w:rsidR="00802E3F" w:rsidRPr="005F4E37" w14:paraId="665D800A"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00A18AA" w14:textId="77777777" w:rsidR="00802E3F" w:rsidRPr="00327D30" w:rsidRDefault="00802E3F" w:rsidP="00802E3F">
            <w:pPr>
              <w:pStyle w:val="TableText"/>
              <w:jc w:val="left"/>
            </w:pPr>
            <w:r>
              <w:t>3.10</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61126A" w14:textId="77777777" w:rsidR="00802E3F" w:rsidRPr="005F4E37" w:rsidRDefault="00802E3F" w:rsidP="00802E3F">
            <w:pPr>
              <w:pStyle w:val="TableText"/>
              <w:jc w:val="left"/>
            </w:pPr>
            <w:r>
              <w:t>All drawings are prepared and stamped by an appropriate Registered Design Professional (RDP).</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D0C527C"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CC5410D" w14:textId="77777777" w:rsidR="00802E3F" w:rsidRPr="005F4E37" w:rsidRDefault="00802E3F" w:rsidP="00802E3F">
            <w:pPr>
              <w:pStyle w:val="TableText"/>
              <w:jc w:val="left"/>
              <w:rPr>
                <w:szCs w:val="20"/>
              </w:rPr>
            </w:pPr>
          </w:p>
        </w:tc>
      </w:tr>
      <w:tr w:rsidR="00802E3F" w:rsidRPr="005F4E37" w14:paraId="69B68E7D"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C05E443" w14:textId="77777777" w:rsidR="00802E3F" w:rsidRPr="00327D30" w:rsidRDefault="00802E3F" w:rsidP="00802E3F">
            <w:pPr>
              <w:pStyle w:val="TableText"/>
              <w:jc w:val="left"/>
            </w:pPr>
            <w:r>
              <w:t>3.11</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12B601" w14:textId="77777777" w:rsidR="00802E3F" w:rsidRPr="004402BC" w:rsidRDefault="00802E3F" w:rsidP="00802E3F">
            <w:pPr>
              <w:pStyle w:val="TableText"/>
              <w:jc w:val="left"/>
            </w:pPr>
            <w:r w:rsidRPr="004402BC">
              <w:t>Location and layout diagram</w:t>
            </w:r>
            <w:r>
              <w:t>, with distances shown,</w:t>
            </w:r>
            <w:r w:rsidRPr="004402BC">
              <w:t xml:space="preserve"> of the room or area in which the energy storage system is to be installed.</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DDD3222"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D9203E" w14:textId="77777777" w:rsidR="00802E3F" w:rsidRPr="005F4E37" w:rsidRDefault="00802E3F" w:rsidP="00802E3F">
            <w:pPr>
              <w:pStyle w:val="TableText"/>
              <w:jc w:val="left"/>
              <w:rPr>
                <w:szCs w:val="20"/>
              </w:rPr>
            </w:pPr>
          </w:p>
        </w:tc>
      </w:tr>
      <w:tr w:rsidR="00802E3F" w:rsidRPr="005F4E37" w14:paraId="30C4215F"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B853272" w14:textId="77777777" w:rsidR="00802E3F" w:rsidRPr="00327D30" w:rsidRDefault="00802E3F" w:rsidP="00802E3F">
            <w:pPr>
              <w:pStyle w:val="TableText"/>
              <w:jc w:val="left"/>
            </w:pPr>
            <w:r>
              <w:t>3.12</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ECFB81" w14:textId="77777777" w:rsidR="00802E3F" w:rsidRPr="005F4E37" w:rsidRDefault="00802E3F" w:rsidP="00802E3F">
            <w:pPr>
              <w:pStyle w:val="TableText"/>
              <w:jc w:val="left"/>
            </w:pPr>
            <w:r w:rsidRPr="004402BC">
              <w:t>Location and content of required signage</w:t>
            </w:r>
            <w:r>
              <w:t>.</w:t>
            </w:r>
            <w:r w:rsidRPr="004402BC" w:rsidDel="00DC6858">
              <w:t xml:space="preserve"> </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217977A1"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BEF2751" w14:textId="77777777" w:rsidR="00802E3F" w:rsidRPr="005F4E37" w:rsidRDefault="00802E3F" w:rsidP="00802E3F">
            <w:pPr>
              <w:pStyle w:val="TableText"/>
              <w:jc w:val="left"/>
              <w:rPr>
                <w:szCs w:val="20"/>
              </w:rPr>
            </w:pPr>
          </w:p>
        </w:tc>
      </w:tr>
      <w:tr w:rsidR="00802E3F" w:rsidRPr="005F4E37" w14:paraId="1C458A75"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F411645" w14:textId="77777777" w:rsidR="00802E3F" w:rsidRPr="00327D30" w:rsidRDefault="00802E3F" w:rsidP="00802E3F">
            <w:pPr>
              <w:pStyle w:val="TableText"/>
              <w:jc w:val="left"/>
            </w:pPr>
            <w:r>
              <w:t>3.13</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005053" w14:textId="77777777" w:rsidR="00802E3F" w:rsidRPr="004402BC" w:rsidRDefault="00802E3F" w:rsidP="00802E3F">
            <w:pPr>
              <w:pStyle w:val="TableText"/>
              <w:jc w:val="left"/>
            </w:pPr>
            <w:r w:rsidRPr="00F04785">
              <w:t>Support arrangement associated with the installation, including any required seismic restraint</w:t>
            </w:r>
            <w:r>
              <w:t>.</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A165259"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5620424" w14:textId="77777777" w:rsidR="00802E3F" w:rsidRPr="005F4E37" w:rsidRDefault="00802E3F" w:rsidP="00802E3F">
            <w:pPr>
              <w:pStyle w:val="TableText"/>
              <w:jc w:val="left"/>
              <w:rPr>
                <w:szCs w:val="20"/>
              </w:rPr>
            </w:pPr>
          </w:p>
        </w:tc>
      </w:tr>
      <w:tr w:rsidR="00802E3F" w:rsidRPr="005F4E37" w14:paraId="484C0B16"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2DD78E1" w14:textId="77777777" w:rsidR="00802E3F" w:rsidRPr="00327D30" w:rsidRDefault="00802E3F" w:rsidP="00802E3F">
            <w:pPr>
              <w:pStyle w:val="TableText"/>
              <w:jc w:val="left"/>
            </w:pPr>
            <w:r>
              <w:t>3.14</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73296D" w14:textId="77777777" w:rsidR="00802E3F" w:rsidRPr="005F4E37" w:rsidRDefault="00802E3F" w:rsidP="00802E3F">
            <w:pPr>
              <w:pStyle w:val="TableText"/>
              <w:jc w:val="left"/>
            </w:pPr>
            <w:r>
              <w:t>Single line diagram with sufficient clarity and detail.</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E0924B2"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FD1A24C" w14:textId="77777777" w:rsidR="00802E3F" w:rsidRPr="005F4E37" w:rsidRDefault="00802E3F" w:rsidP="00802E3F">
            <w:pPr>
              <w:pStyle w:val="TableText"/>
              <w:jc w:val="left"/>
              <w:rPr>
                <w:szCs w:val="20"/>
              </w:rPr>
            </w:pPr>
          </w:p>
        </w:tc>
      </w:tr>
      <w:tr w:rsidR="00802E3F" w:rsidRPr="005F4E37" w14:paraId="2649DEC8"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8521DCA" w14:textId="77777777" w:rsidR="00802E3F" w:rsidRPr="00327D30" w:rsidRDefault="00802E3F" w:rsidP="00802E3F">
            <w:pPr>
              <w:pStyle w:val="TableText"/>
              <w:jc w:val="left"/>
            </w:pPr>
            <w:r>
              <w:t>3.15</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4D9D34" w14:textId="77777777" w:rsidR="00802E3F" w:rsidRPr="005F4E37" w:rsidRDefault="00802E3F" w:rsidP="00802E3F">
            <w:pPr>
              <w:pStyle w:val="TableText"/>
              <w:jc w:val="left"/>
            </w:pPr>
            <w:r>
              <w:t>Size of conductors, disconnects, overcurrent protection, and other devices complying with NEC requirements are clearly shown.</w:t>
            </w:r>
            <w:r w:rsidRPr="004402BC" w:rsidDel="001B5271">
              <w:t xml:space="preserve"> </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994D764"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E17E8C6" w14:textId="77777777" w:rsidR="00802E3F" w:rsidRPr="005F4E37" w:rsidRDefault="00802E3F" w:rsidP="00802E3F">
            <w:pPr>
              <w:pStyle w:val="TableText"/>
              <w:jc w:val="left"/>
              <w:rPr>
                <w:szCs w:val="20"/>
              </w:rPr>
            </w:pPr>
          </w:p>
        </w:tc>
      </w:tr>
      <w:tr w:rsidR="00802E3F" w:rsidRPr="005F4E37" w14:paraId="002DF6AB"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AF45307" w14:textId="77777777" w:rsidR="00802E3F" w:rsidRPr="00327D30" w:rsidRDefault="00802E3F" w:rsidP="00802E3F">
            <w:pPr>
              <w:pStyle w:val="TableText"/>
              <w:jc w:val="left"/>
            </w:pPr>
            <w:r>
              <w:lastRenderedPageBreak/>
              <w:t>3.16</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22327A" w14:textId="77777777" w:rsidR="00802E3F" w:rsidRPr="004402BC" w:rsidRDefault="00802E3F" w:rsidP="00802E3F">
            <w:pPr>
              <w:pStyle w:val="TableText"/>
              <w:jc w:val="left"/>
            </w:pPr>
            <w:r w:rsidRPr="009A5FAD">
              <w:t>Site access/egress and security methods clearly indicated in drawings</w:t>
            </w:r>
            <w:r>
              <w:t>.</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CF71A68"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EBCE871" w14:textId="77777777" w:rsidR="00802E3F" w:rsidRPr="005F4E37" w:rsidRDefault="00802E3F" w:rsidP="00802E3F">
            <w:pPr>
              <w:pStyle w:val="TableText"/>
              <w:jc w:val="left"/>
              <w:rPr>
                <w:szCs w:val="20"/>
              </w:rPr>
            </w:pPr>
          </w:p>
        </w:tc>
      </w:tr>
      <w:tr w:rsidR="00802E3F" w:rsidRPr="005F4E37" w14:paraId="62A763E0"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E5CB9C3" w14:textId="77777777" w:rsidR="00802E3F" w:rsidRPr="00327D30" w:rsidRDefault="00802E3F" w:rsidP="00802E3F">
            <w:pPr>
              <w:pStyle w:val="TableText"/>
              <w:jc w:val="left"/>
            </w:pPr>
            <w:r>
              <w:t>3.17</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4F5E29" w14:textId="77777777" w:rsidR="00802E3F" w:rsidRPr="00FA1335" w:rsidRDefault="00802E3F" w:rsidP="00802E3F">
            <w:pPr>
              <w:pStyle w:val="TableText"/>
              <w:jc w:val="left"/>
            </w:pPr>
            <w:r w:rsidRPr="00FA1335">
              <w:t>Equipment must be located outside floodplains, wetlands, waterbodies, and other unsuitable area</w:t>
            </w:r>
            <w:r>
              <w:t>s.</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6DDC178B"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F8028BB" w14:textId="77777777" w:rsidR="00802E3F" w:rsidRPr="005F4E37" w:rsidRDefault="00802E3F" w:rsidP="00802E3F">
            <w:pPr>
              <w:pStyle w:val="TableText"/>
              <w:jc w:val="left"/>
              <w:rPr>
                <w:szCs w:val="20"/>
              </w:rPr>
            </w:pPr>
          </w:p>
        </w:tc>
      </w:tr>
      <w:tr w:rsidR="00802E3F" w:rsidRPr="005F4E37" w14:paraId="3C5AD82D"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AAF6F53" w14:textId="77777777" w:rsidR="00802E3F" w:rsidRPr="00327D30" w:rsidRDefault="00802E3F" w:rsidP="00802E3F">
            <w:pPr>
              <w:pStyle w:val="TableText"/>
              <w:jc w:val="left"/>
            </w:pPr>
            <w:r>
              <w:t>3.18</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4EB305" w14:textId="77777777" w:rsidR="00802E3F" w:rsidRPr="005F4E37" w:rsidRDefault="00802E3F" w:rsidP="00802E3F">
            <w:pPr>
              <w:pStyle w:val="TableText"/>
              <w:jc w:val="left"/>
            </w:pPr>
            <w:r>
              <w:t>Communications infrastructure and block diagram provided, clearly indicating all key equipment details and ownership.</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136A7ED"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8D4F229" w14:textId="77777777" w:rsidR="00802E3F" w:rsidRPr="005F4E37" w:rsidRDefault="00802E3F" w:rsidP="00802E3F">
            <w:pPr>
              <w:pStyle w:val="TableText"/>
              <w:jc w:val="left"/>
              <w:rPr>
                <w:szCs w:val="20"/>
              </w:rPr>
            </w:pPr>
          </w:p>
        </w:tc>
      </w:tr>
      <w:tr w:rsidR="00802E3F" w:rsidRPr="005F4E37" w14:paraId="6BF29899"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424028E" w14:textId="77777777" w:rsidR="00802E3F" w:rsidRPr="00327D30" w:rsidRDefault="00802E3F" w:rsidP="00802E3F">
            <w:pPr>
              <w:pStyle w:val="TableText"/>
              <w:jc w:val="left"/>
            </w:pPr>
            <w:r>
              <w:t>3.19</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82AAA5" w14:textId="77777777" w:rsidR="00802E3F" w:rsidRPr="005F4E37" w:rsidRDefault="00802E3F" w:rsidP="00802E3F">
            <w:pPr>
              <w:pStyle w:val="TableText"/>
              <w:jc w:val="left"/>
            </w:pPr>
            <w:r>
              <w:t>Roads and other infrastructure shall be suitably engineered for access by cranes and other heavy equipment.</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3D96A76"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6D607B5" w14:textId="77777777" w:rsidR="00802E3F" w:rsidRPr="005F4E37" w:rsidRDefault="00802E3F" w:rsidP="00802E3F">
            <w:pPr>
              <w:pStyle w:val="TableText"/>
              <w:jc w:val="left"/>
              <w:rPr>
                <w:szCs w:val="20"/>
              </w:rPr>
            </w:pPr>
          </w:p>
        </w:tc>
      </w:tr>
      <w:tr w:rsidR="00802E3F" w:rsidRPr="005F4E37" w14:paraId="23846DF3"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4D50A5C" w14:textId="77777777" w:rsidR="00802E3F" w:rsidRPr="00327D30" w:rsidRDefault="00802E3F" w:rsidP="00802E3F">
            <w:pPr>
              <w:pStyle w:val="TableText"/>
              <w:jc w:val="left"/>
            </w:pPr>
            <w:r>
              <w:t>3.20</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FB511A" w14:textId="77777777" w:rsidR="00802E3F" w:rsidRPr="005F4E37" w:rsidRDefault="00802E3F" w:rsidP="00802E3F">
            <w:pPr>
              <w:pStyle w:val="TableText"/>
              <w:jc w:val="left"/>
            </w:pPr>
            <w:r>
              <w:t>Electrical grounding means fully specified and compliant with NEC requirements.</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3631894"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BB2C034" w14:textId="77777777" w:rsidR="00802E3F" w:rsidRPr="005F4E37" w:rsidRDefault="00802E3F" w:rsidP="00802E3F">
            <w:pPr>
              <w:pStyle w:val="TableText"/>
              <w:jc w:val="left"/>
              <w:rPr>
                <w:szCs w:val="20"/>
              </w:rPr>
            </w:pPr>
          </w:p>
        </w:tc>
      </w:tr>
      <w:tr w:rsidR="00802E3F" w:rsidRPr="005F4E37" w14:paraId="3422AF9E" w14:textId="77777777" w:rsidTr="00396A54">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A7ABBB3" w14:textId="77777777" w:rsidR="00802E3F" w:rsidRPr="00327D30" w:rsidRDefault="00802E3F" w:rsidP="00802E3F">
            <w:pPr>
              <w:pStyle w:val="TableText"/>
              <w:jc w:val="left"/>
            </w:pPr>
            <w:r>
              <w:t>3.21</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7F9340" w14:textId="77777777" w:rsidR="00802E3F" w:rsidRDefault="00802E3F" w:rsidP="00802E3F">
            <w:pPr>
              <w:pStyle w:val="TableText"/>
              <w:jc w:val="left"/>
            </w:pPr>
            <w:r>
              <w:t>Locations and technical details of all site level fire suppression equipment and audible/visual alarms, gas, smoke, and other fire related sensors.</w:t>
            </w:r>
          </w:p>
        </w:tc>
        <w:tc>
          <w:tcPr>
            <w:tcW w:w="72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640D431" w14:textId="77777777" w:rsidR="00802E3F" w:rsidRPr="005F4E37" w:rsidRDefault="00802E3F" w:rsidP="00802E3F">
            <w:pPr>
              <w:pStyle w:val="TableText"/>
              <w:jc w:val="left"/>
            </w:pPr>
          </w:p>
        </w:tc>
        <w:tc>
          <w:tcPr>
            <w:tcW w:w="163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01942C1" w14:textId="77777777" w:rsidR="00802E3F" w:rsidRPr="005F4E37" w:rsidRDefault="00802E3F" w:rsidP="00802E3F">
            <w:pPr>
              <w:pStyle w:val="TableText"/>
              <w:jc w:val="left"/>
              <w:rPr>
                <w:szCs w:val="20"/>
              </w:rPr>
            </w:pPr>
          </w:p>
        </w:tc>
      </w:tr>
    </w:tbl>
    <w:p w14:paraId="4AF61D4B" w14:textId="0CBFF94E" w:rsidR="000360EA" w:rsidRDefault="000360EA" w:rsidP="008E2231">
      <w:pPr>
        <w:rPr>
          <w:rFonts w:ascii="Times New Roman" w:hAnsi="Times New Roman" w:cs="Times New Roman"/>
        </w:rPr>
      </w:pPr>
    </w:p>
    <w:p w14:paraId="3E6BF0D8" w14:textId="4E61E985" w:rsidR="00DE4FEB" w:rsidRPr="000D22CF" w:rsidRDefault="002228F6" w:rsidP="000D22CF">
      <w:pPr>
        <w:pStyle w:val="Heading1"/>
      </w:pPr>
      <w:bookmarkStart w:id="5" w:name="_All_BESS_and"/>
      <w:bookmarkEnd w:id="5"/>
      <w:r w:rsidRPr="000D22CF">
        <w:lastRenderedPageBreak/>
        <w:t xml:space="preserve">BESS Fire </w:t>
      </w:r>
      <w:r w:rsidR="00933816" w:rsidRPr="000D22CF">
        <w:t>Protection System(s)</w:t>
      </w:r>
      <w:r w:rsidRPr="000D22CF">
        <w:t xml:space="preserve"> Re</w:t>
      </w:r>
      <w:r w:rsidR="007074B1" w:rsidRPr="000D22CF">
        <w:t>view</w:t>
      </w:r>
    </w:p>
    <w:tbl>
      <w:tblPr>
        <w:tblW w:w="5000" w:type="pct"/>
        <w:tblCellMar>
          <w:top w:w="15" w:type="dxa"/>
          <w:bottom w:w="15" w:type="dxa"/>
        </w:tblCellMar>
        <w:tblLook w:val="04A0" w:firstRow="1" w:lastRow="0" w:firstColumn="1" w:lastColumn="0" w:noHBand="0" w:noVBand="1"/>
      </w:tblPr>
      <w:tblGrid>
        <w:gridCol w:w="733"/>
        <w:gridCol w:w="6099"/>
        <w:gridCol w:w="1860"/>
        <w:gridCol w:w="4258"/>
      </w:tblGrid>
      <w:tr w:rsidR="00DE4FEB" w:rsidRPr="000D22CF" w14:paraId="7D2B78E2" w14:textId="77777777" w:rsidTr="63B92365">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35BDF" w14:textId="77777777" w:rsidR="00DE4FEB" w:rsidRPr="000D22CF" w:rsidRDefault="00DE4FEB" w:rsidP="000D22CF">
            <w:pPr>
              <w:pStyle w:val="TableHeaders"/>
            </w:pPr>
            <w:r w:rsidRPr="000D22CF">
              <w:t>Item</w:t>
            </w:r>
          </w:p>
        </w:tc>
        <w:tc>
          <w:tcPr>
            <w:tcW w:w="2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E845D6" w14:textId="77777777" w:rsidR="00DE4FEB" w:rsidRPr="000D22CF" w:rsidRDefault="00DE4FEB" w:rsidP="000D22CF">
            <w:pPr>
              <w:pStyle w:val="TableHeaders"/>
            </w:pPr>
            <w:r w:rsidRPr="000D22CF">
              <w:t>Criteria</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CC1C0C" w14:textId="77777777" w:rsidR="00DE4FEB" w:rsidRPr="000D22CF" w:rsidRDefault="00DE4FEB" w:rsidP="000D22CF">
            <w:pPr>
              <w:pStyle w:val="TableHeaders"/>
            </w:pPr>
            <w:r w:rsidRPr="000D22CF">
              <w:t>Pass/Fail</w:t>
            </w:r>
          </w:p>
        </w:tc>
        <w:tc>
          <w:tcPr>
            <w:tcW w:w="1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5CFB90" w14:textId="77777777" w:rsidR="00DE4FEB" w:rsidRPr="000D22CF" w:rsidRDefault="00DE4FEB" w:rsidP="000D22CF">
            <w:pPr>
              <w:pStyle w:val="TableHeaders"/>
            </w:pPr>
            <w:r w:rsidRPr="000D22CF">
              <w:t>Notes</w:t>
            </w:r>
          </w:p>
        </w:tc>
      </w:tr>
      <w:tr w:rsidR="00752F4E" w:rsidRPr="000D22CF" w14:paraId="5F360E7F"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911D2D7" w14:textId="22B53519" w:rsidR="00752F4E" w:rsidRPr="000D22CF" w:rsidRDefault="001B09CA" w:rsidP="000D22CF">
            <w:pPr>
              <w:pStyle w:val="TableText"/>
              <w:jc w:val="left"/>
            </w:pPr>
            <w:r w:rsidRPr="000D22CF">
              <w:t>4.1</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18E05373" w14:textId="4990E05D" w:rsidR="00752F4E" w:rsidRPr="000D22CF" w:rsidRDefault="00752F4E" w:rsidP="000D22CF">
            <w:pPr>
              <w:pStyle w:val="TableText"/>
              <w:jc w:val="left"/>
            </w:pPr>
            <w:r w:rsidRPr="000D22CF">
              <w:t xml:space="preserve">Fire Protection System Datasheet is </w:t>
            </w:r>
            <w:r w:rsidR="006F1875" w:rsidRPr="000D22CF">
              <w:t>provided and shall include:</w:t>
            </w:r>
          </w:p>
          <w:p w14:paraId="1678D3CC" w14:textId="77777777" w:rsidR="00B853D1" w:rsidRPr="000D22CF" w:rsidRDefault="00A232CD" w:rsidP="000D22CF">
            <w:pPr>
              <w:pStyle w:val="TableText"/>
              <w:jc w:val="left"/>
            </w:pPr>
            <w:r w:rsidRPr="000D22CF">
              <w:t>The m</w:t>
            </w:r>
            <w:r w:rsidR="006F1875" w:rsidRPr="000D22CF">
              <w:t>echanism of fire suppression during a thermal runaway event</w:t>
            </w:r>
          </w:p>
          <w:p w14:paraId="50880EA0" w14:textId="77777777" w:rsidR="00B853D1" w:rsidRPr="000D22CF" w:rsidRDefault="006F1875" w:rsidP="000D22CF">
            <w:pPr>
              <w:pStyle w:val="TableText"/>
              <w:jc w:val="left"/>
            </w:pPr>
            <w:r w:rsidRPr="000D22CF">
              <w:t>Material Safety Data Sheet (MSDS) of the used suppressant</w:t>
            </w:r>
          </w:p>
          <w:p w14:paraId="1BD2763F" w14:textId="4BF35170" w:rsidR="006F1875" w:rsidRPr="000D22CF" w:rsidRDefault="000E5D47" w:rsidP="000D22CF">
            <w:pPr>
              <w:pStyle w:val="TableText"/>
              <w:jc w:val="left"/>
            </w:pPr>
            <w:r w:rsidRPr="000D22CF">
              <w:t>Operating temperature of the fire suppression system</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40F1731" w14:textId="77777777" w:rsidR="00752F4E" w:rsidRPr="000D22CF" w:rsidRDefault="00752F4E"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1F99782" w14:textId="77777777" w:rsidR="00752F4E" w:rsidRPr="000D22CF" w:rsidRDefault="00752F4E" w:rsidP="000D22CF">
            <w:pPr>
              <w:pStyle w:val="TableText"/>
              <w:jc w:val="left"/>
            </w:pPr>
          </w:p>
        </w:tc>
      </w:tr>
      <w:tr w:rsidR="007A760B" w:rsidRPr="000D22CF" w14:paraId="19190F24"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1F16657" w14:textId="79A2AEEA" w:rsidR="007A760B" w:rsidRPr="000D22CF" w:rsidRDefault="001B09CA" w:rsidP="000D22CF">
            <w:pPr>
              <w:pStyle w:val="TableText"/>
              <w:jc w:val="left"/>
            </w:pPr>
            <w:r w:rsidRPr="000D22CF">
              <w:t>4.2</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74EFCCA7" w14:textId="4377E348" w:rsidR="007A760B" w:rsidRPr="000D22CF" w:rsidRDefault="007A760B" w:rsidP="000D22CF">
            <w:pPr>
              <w:pStyle w:val="TableText"/>
              <w:jc w:val="left"/>
            </w:pPr>
            <w:r w:rsidRPr="000D22CF">
              <w:t xml:space="preserve">All equipment shall bear the appropriate listing mark of a Nationally Recognized Testing Laboratory </w:t>
            </w:r>
            <w:r w:rsidR="000E5D47" w:rsidRPr="000D22CF">
              <w:t xml:space="preserve">(NRTL) </w:t>
            </w:r>
            <w:r w:rsidRPr="000D22CF">
              <w:t>where such marking is required as part of the listing, and installed in accordance with its listing (NEC Article 110.3(B))</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E8B1396" w14:textId="77777777" w:rsidR="007A760B" w:rsidRPr="000D22CF" w:rsidRDefault="007A760B"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87B3125" w14:textId="77777777" w:rsidR="007A760B" w:rsidRPr="000D22CF" w:rsidRDefault="007A760B" w:rsidP="000D22CF">
            <w:pPr>
              <w:pStyle w:val="TableText"/>
              <w:jc w:val="left"/>
            </w:pPr>
          </w:p>
        </w:tc>
      </w:tr>
      <w:tr w:rsidR="007A760B" w:rsidRPr="000D22CF" w14:paraId="7DB38BBB"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A426642" w14:textId="4EFFCDC9" w:rsidR="007A760B" w:rsidRPr="000D22CF" w:rsidRDefault="001B09CA" w:rsidP="000D22CF">
            <w:pPr>
              <w:pStyle w:val="TableText"/>
              <w:jc w:val="left"/>
            </w:pPr>
            <w:r w:rsidRPr="000D22CF">
              <w:t>4.3</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1059E84B" w14:textId="1BDDAF4F" w:rsidR="007A760B" w:rsidRPr="000D22CF" w:rsidRDefault="007A760B" w:rsidP="000D22CF">
            <w:pPr>
              <w:pStyle w:val="TableText"/>
              <w:jc w:val="left"/>
            </w:pPr>
            <w:r w:rsidRPr="000D22CF">
              <w:t>Chargers, inverters, and energy storage management systems shall be covered as part of the UL 9540 listing or shall be listed separately. (FCNYS 1206.10.2)</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4313174" w14:textId="77777777" w:rsidR="007A760B" w:rsidRPr="000D22CF" w:rsidRDefault="007A760B"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E430F6C" w14:textId="77777777" w:rsidR="007A760B" w:rsidRPr="000D22CF" w:rsidRDefault="007A760B" w:rsidP="000D22CF">
            <w:pPr>
              <w:pStyle w:val="TableText"/>
              <w:jc w:val="left"/>
            </w:pPr>
          </w:p>
        </w:tc>
      </w:tr>
      <w:tr w:rsidR="00451CF5" w:rsidRPr="000D22CF" w14:paraId="113FC2A0"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C74F4F8" w14:textId="111E3139" w:rsidR="00451CF5" w:rsidRPr="000D22CF" w:rsidRDefault="001B09CA" w:rsidP="000D22CF">
            <w:pPr>
              <w:pStyle w:val="TableText"/>
              <w:jc w:val="left"/>
            </w:pPr>
            <w:r w:rsidRPr="000D22CF">
              <w:t>4.4</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2DE6BC64" w14:textId="22C46359" w:rsidR="00451CF5" w:rsidRPr="000D22CF" w:rsidRDefault="001352B6" w:rsidP="000D22CF">
            <w:pPr>
              <w:pStyle w:val="TableText"/>
              <w:jc w:val="left"/>
            </w:pPr>
            <w:r w:rsidRPr="000D22CF">
              <w:t>Only inverters listed and labeled for utility interactive system use and identified as interactive shall be allowed to operate in parallel with the electric utility power system to supply power to common loads. Inverters shall be listed and labeled in accordance with UL 1741. (FCNYS 1206.10.3)</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7D60A32" w14:textId="77777777" w:rsidR="00451CF5" w:rsidRPr="000D22CF" w:rsidRDefault="00451CF5"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951C6AE" w14:textId="77777777" w:rsidR="00451CF5" w:rsidRPr="000D22CF" w:rsidRDefault="00451CF5" w:rsidP="000D22CF">
            <w:pPr>
              <w:pStyle w:val="TableText"/>
              <w:jc w:val="left"/>
            </w:pPr>
          </w:p>
        </w:tc>
      </w:tr>
      <w:tr w:rsidR="003C3812" w:rsidRPr="000D22CF" w14:paraId="2FD7779A"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472EBCC" w14:textId="675B07C6" w:rsidR="003C3812" w:rsidRPr="000D22CF" w:rsidRDefault="001B09CA" w:rsidP="000D22CF">
            <w:pPr>
              <w:pStyle w:val="TableText"/>
              <w:jc w:val="left"/>
            </w:pPr>
            <w:r w:rsidRPr="000D22CF">
              <w:t>4.5</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17CCA676" w14:textId="5BE9D8DC" w:rsidR="003C3812" w:rsidRPr="000D22CF" w:rsidRDefault="003C3812" w:rsidP="000D22CF">
            <w:pPr>
              <w:pStyle w:val="TableText"/>
              <w:jc w:val="left"/>
            </w:pPr>
            <w:r w:rsidRPr="000D22CF">
              <w:t>Fire safety and explosion control systems match tested configuration in UL 9540A test reports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11ABCEF" w14:textId="77777777" w:rsidR="003C3812" w:rsidRPr="000D22CF" w:rsidRDefault="003C3812"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9CEDBEB" w14:textId="77777777" w:rsidR="003C3812" w:rsidRPr="000D22CF" w:rsidRDefault="003C3812" w:rsidP="000D22CF">
            <w:pPr>
              <w:pStyle w:val="TableText"/>
              <w:jc w:val="left"/>
            </w:pPr>
          </w:p>
        </w:tc>
      </w:tr>
      <w:tr w:rsidR="003C3812" w:rsidRPr="000D22CF" w14:paraId="32137587"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21BB199" w14:textId="6565D384" w:rsidR="003C3812" w:rsidRPr="000D22CF" w:rsidRDefault="001B09CA" w:rsidP="000D22CF">
            <w:pPr>
              <w:pStyle w:val="TableText"/>
              <w:jc w:val="left"/>
            </w:pPr>
            <w:r w:rsidRPr="000D22CF">
              <w:t>4.6</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3B790A02" w14:textId="2B445F95" w:rsidR="003C3812" w:rsidRPr="000D22CF" w:rsidRDefault="005F5873" w:rsidP="000D22CF">
            <w:pPr>
              <w:pStyle w:val="TableText"/>
              <w:jc w:val="left"/>
            </w:pPr>
            <w:r w:rsidRPr="000D22CF">
              <w:t>Fire and explosion control sy</w:t>
            </w:r>
            <w:r w:rsidR="00920979" w:rsidRPr="000D22CF">
              <w:t>stems match what is documented in the Emergency Response Plan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D81B6E2" w14:textId="77777777" w:rsidR="003C3812" w:rsidRPr="000D22CF" w:rsidRDefault="003C3812"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451D2DE" w14:textId="77777777" w:rsidR="003C3812" w:rsidRPr="000D22CF" w:rsidRDefault="003C3812" w:rsidP="000D22CF">
            <w:pPr>
              <w:pStyle w:val="TableText"/>
              <w:jc w:val="left"/>
            </w:pPr>
          </w:p>
        </w:tc>
      </w:tr>
      <w:tr w:rsidR="00920979" w:rsidRPr="000D22CF" w14:paraId="4D1E7465"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378E8FA" w14:textId="560B74FB" w:rsidR="00920979" w:rsidRPr="000D22CF" w:rsidRDefault="001B09CA" w:rsidP="000D22CF">
            <w:pPr>
              <w:pStyle w:val="TableText"/>
              <w:jc w:val="left"/>
            </w:pPr>
            <w:r w:rsidRPr="000D22CF">
              <w:t>4.7</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308EA09A" w14:textId="31DA7579" w:rsidR="00920979" w:rsidRPr="000D22CF" w:rsidRDefault="00D83C9E" w:rsidP="000D22CF">
            <w:pPr>
              <w:pStyle w:val="TableText"/>
              <w:jc w:val="left"/>
            </w:pPr>
            <w:r w:rsidRPr="000D22CF">
              <w:t xml:space="preserve">Design based on results of UL 9540A </w:t>
            </w:r>
            <w:r w:rsidR="001B46FA" w:rsidRPr="000D22CF">
              <w:t>or other relevant large-scale fire testing</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AB40F5B" w14:textId="77777777" w:rsidR="00920979" w:rsidRPr="000D22CF" w:rsidRDefault="00920979"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8BE06FA" w14:textId="485E53B7" w:rsidR="00920979" w:rsidRPr="000D22CF" w:rsidRDefault="00920979" w:rsidP="000D22CF">
            <w:pPr>
              <w:pStyle w:val="TableText"/>
              <w:jc w:val="left"/>
            </w:pPr>
          </w:p>
        </w:tc>
      </w:tr>
      <w:tr w:rsidR="00920979" w:rsidRPr="000D22CF" w14:paraId="130F49EE"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3AD0A43" w14:textId="3A084B37" w:rsidR="00920979" w:rsidRPr="000D22CF" w:rsidRDefault="001B09CA" w:rsidP="000D22CF">
            <w:pPr>
              <w:pStyle w:val="TableText"/>
              <w:jc w:val="left"/>
            </w:pPr>
            <w:r w:rsidRPr="000D22CF">
              <w:t>4.8</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006FAB1F" w14:textId="26881569" w:rsidR="00920979" w:rsidRPr="000D22CF" w:rsidRDefault="00BD23C8" w:rsidP="000D22CF">
            <w:pPr>
              <w:pStyle w:val="TableText"/>
              <w:jc w:val="left"/>
            </w:pPr>
            <w:r w:rsidRPr="000D22CF">
              <w:t>Fire and explosion control sequence of operation clearly described</w:t>
            </w:r>
            <w:r w:rsidR="008F34A4" w:rsidRPr="000D22CF">
              <w:t xml:space="preserve"> and aligns with industry best practices</w:t>
            </w:r>
            <w:r w:rsidR="00FC5D88" w:rsidRPr="000D22CF">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70484A0" w14:textId="77777777" w:rsidR="00920979" w:rsidRPr="000D22CF" w:rsidRDefault="00920979"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360C916" w14:textId="77777777" w:rsidR="00920979" w:rsidRPr="000D22CF" w:rsidRDefault="00920979" w:rsidP="000D22CF">
            <w:pPr>
              <w:pStyle w:val="TableText"/>
              <w:jc w:val="left"/>
            </w:pPr>
          </w:p>
        </w:tc>
      </w:tr>
      <w:tr w:rsidR="00920979" w:rsidRPr="000D22CF" w14:paraId="6023E72C"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A5CB8A7" w14:textId="583AD0FF" w:rsidR="00920979" w:rsidRPr="000D22CF" w:rsidRDefault="001B09CA" w:rsidP="000D22CF">
            <w:pPr>
              <w:pStyle w:val="TableText"/>
              <w:jc w:val="left"/>
            </w:pPr>
            <w:r w:rsidRPr="000D22CF">
              <w:t>4.9</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72248F85" w14:textId="7330CAD3" w:rsidR="00920979" w:rsidRPr="000D22CF" w:rsidRDefault="005C604C" w:rsidP="000D22CF">
            <w:pPr>
              <w:pStyle w:val="TableText"/>
              <w:jc w:val="left"/>
            </w:pPr>
            <w:r w:rsidRPr="000D22CF">
              <w:t xml:space="preserve">System has provision for BMS backup power sufficient to provide at least </w:t>
            </w:r>
            <w:r w:rsidR="0052737B" w:rsidRPr="000D22CF">
              <w:t>24 hours on standby or 2 hours in alarm condition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A2CBA3" w14:textId="77777777" w:rsidR="00920979" w:rsidRPr="000D22CF" w:rsidRDefault="00920979"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36B22D4" w14:textId="77777777" w:rsidR="00920979" w:rsidRPr="000D22CF" w:rsidRDefault="00920979" w:rsidP="000D22CF">
            <w:pPr>
              <w:pStyle w:val="TableText"/>
              <w:jc w:val="left"/>
            </w:pPr>
          </w:p>
        </w:tc>
      </w:tr>
      <w:tr w:rsidR="00920979" w:rsidRPr="000D22CF" w14:paraId="55DA6275" w14:textId="77777777" w:rsidTr="000D22CF">
        <w:trPr>
          <w:trHeight w:val="30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9FEAB36" w14:textId="09112207" w:rsidR="00920979" w:rsidRPr="000D22CF" w:rsidRDefault="001B09CA" w:rsidP="000D22CF">
            <w:pPr>
              <w:pStyle w:val="TableText"/>
              <w:jc w:val="left"/>
            </w:pPr>
            <w:r w:rsidRPr="000D22CF">
              <w:t>4.10</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B151B" w14:textId="03564D46" w:rsidR="00920979" w:rsidRPr="000D22CF" w:rsidRDefault="00144A0E" w:rsidP="000D22CF">
            <w:pPr>
              <w:pStyle w:val="TableText"/>
              <w:jc w:val="left"/>
            </w:pPr>
            <w:r w:rsidRPr="000D22CF">
              <w:t xml:space="preserve">Area </w:t>
            </w:r>
            <w:r w:rsidR="008F34A4" w:rsidRPr="000D22CF">
              <w:t xml:space="preserve">in a 10 ft radius surrounding the </w:t>
            </w:r>
            <w:r w:rsidRPr="000D22CF">
              <w:t>BESS is free of flammable materials, including provision for preventing foliage growth.</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0656228" w14:textId="77777777" w:rsidR="00920979" w:rsidRPr="000D22CF" w:rsidRDefault="00920979" w:rsidP="000D22CF">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C737EF5" w14:textId="77777777" w:rsidR="00920979" w:rsidRPr="000D22CF" w:rsidRDefault="00920979" w:rsidP="000D22CF">
            <w:pPr>
              <w:pStyle w:val="TableText"/>
              <w:jc w:val="left"/>
            </w:pPr>
          </w:p>
        </w:tc>
      </w:tr>
    </w:tbl>
    <w:p w14:paraId="13CA6306" w14:textId="77777777" w:rsidR="00DE4FEB" w:rsidRPr="005F4E37" w:rsidRDefault="00DE4FEB" w:rsidP="008E2231">
      <w:pPr>
        <w:rPr>
          <w:rFonts w:ascii="Times New Roman" w:hAnsi="Times New Roman" w:cs="Times New Roman"/>
        </w:rPr>
      </w:pPr>
    </w:p>
    <w:p w14:paraId="06C10F29" w14:textId="77777777" w:rsidR="007A760B" w:rsidRPr="000D22CF" w:rsidRDefault="007A760B" w:rsidP="000D22CF">
      <w:pPr>
        <w:pStyle w:val="Heading1"/>
      </w:pPr>
      <w:bookmarkStart w:id="6" w:name="_O&amp;M,_BMS,_and"/>
      <w:bookmarkEnd w:id="6"/>
      <w:r w:rsidRPr="000D22CF">
        <w:lastRenderedPageBreak/>
        <w:t>Full UL 9540A Test Reports Review</w:t>
      </w:r>
    </w:p>
    <w:tbl>
      <w:tblPr>
        <w:tblW w:w="5000" w:type="pct"/>
        <w:tblCellMar>
          <w:top w:w="15" w:type="dxa"/>
          <w:bottom w:w="15" w:type="dxa"/>
        </w:tblCellMar>
        <w:tblLook w:val="04A0" w:firstRow="1" w:lastRow="0" w:firstColumn="1" w:lastColumn="0" w:noHBand="0" w:noVBand="1"/>
      </w:tblPr>
      <w:tblGrid>
        <w:gridCol w:w="767"/>
        <w:gridCol w:w="6089"/>
        <w:gridCol w:w="1849"/>
        <w:gridCol w:w="4245"/>
      </w:tblGrid>
      <w:tr w:rsidR="007A760B" w:rsidRPr="000D22CF" w14:paraId="27E2717A" w14:textId="77777777" w:rsidTr="00E926A9">
        <w:trPr>
          <w:trHeight w:val="20"/>
        </w:trPr>
        <w:tc>
          <w:tcPr>
            <w:tcW w:w="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F4587" w14:textId="77777777" w:rsidR="007A760B" w:rsidRPr="000D22CF" w:rsidRDefault="007A760B" w:rsidP="000D22CF">
            <w:pPr>
              <w:pStyle w:val="TableHeaders"/>
            </w:pPr>
            <w:r w:rsidRPr="000D22CF">
              <w:t>Item</w:t>
            </w:r>
          </w:p>
        </w:tc>
        <w:tc>
          <w:tcPr>
            <w:tcW w:w="23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B1745" w14:textId="77777777" w:rsidR="007A760B" w:rsidRPr="000D22CF" w:rsidRDefault="007A760B" w:rsidP="000D22CF">
            <w:pPr>
              <w:pStyle w:val="TableHeaders"/>
            </w:pPr>
            <w:r w:rsidRPr="000D22CF">
              <w:t>Criteria</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4899FF" w14:textId="77777777" w:rsidR="007A760B" w:rsidRPr="000D22CF" w:rsidRDefault="007A760B" w:rsidP="000D22CF">
            <w:pPr>
              <w:pStyle w:val="TableHeaders"/>
            </w:pPr>
            <w:r w:rsidRPr="000D22CF">
              <w:t>Pass/Fail</w:t>
            </w:r>
          </w:p>
        </w:tc>
        <w:tc>
          <w:tcPr>
            <w:tcW w:w="16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87CA3" w14:textId="77777777" w:rsidR="007A760B" w:rsidRPr="000D22CF" w:rsidRDefault="007A760B" w:rsidP="000D22CF">
            <w:pPr>
              <w:pStyle w:val="TableHeaders"/>
            </w:pPr>
            <w:r w:rsidRPr="000D22CF">
              <w:t>Notes</w:t>
            </w:r>
          </w:p>
        </w:tc>
      </w:tr>
      <w:tr w:rsidR="007A760B" w:rsidRPr="000D22CF" w14:paraId="59341459"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5281D54" w14:textId="14EFF56E" w:rsidR="007A760B" w:rsidRPr="000D22CF" w:rsidRDefault="001B09CA" w:rsidP="000D22CF">
            <w:pPr>
              <w:pStyle w:val="TableText"/>
              <w:jc w:val="left"/>
            </w:pPr>
            <w:r w:rsidRPr="000D22CF">
              <w:t>5.1</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F9E858" w14:textId="20DF378B" w:rsidR="007A760B" w:rsidRPr="000D22CF" w:rsidRDefault="007A760B" w:rsidP="000D22CF">
            <w:pPr>
              <w:pStyle w:val="TableText"/>
              <w:jc w:val="left"/>
            </w:pPr>
            <w:r w:rsidRPr="000D22CF">
              <w:t xml:space="preserve">Cell-level UL 9540A report </w:t>
            </w:r>
            <w:r w:rsidR="000264D0" w:rsidRPr="000D22CF">
              <w:t>with</w:t>
            </w:r>
            <w:r w:rsidRPr="000D22CF">
              <w:t xml:space="preserve"> details consistent with UL 9540A reports at the module, unit, and (if required) installation level.</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4536717"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EA69F24" w14:textId="77777777" w:rsidR="007A760B" w:rsidRPr="000D22CF" w:rsidRDefault="007A760B" w:rsidP="000D22CF">
            <w:pPr>
              <w:pStyle w:val="TableText"/>
              <w:jc w:val="left"/>
            </w:pPr>
          </w:p>
        </w:tc>
      </w:tr>
      <w:tr w:rsidR="007A760B" w:rsidRPr="000D22CF" w14:paraId="358971EB"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DFD864E" w14:textId="1D19D895" w:rsidR="007A760B" w:rsidRPr="000D22CF" w:rsidRDefault="001B09CA" w:rsidP="000D22CF">
            <w:pPr>
              <w:pStyle w:val="TableText"/>
              <w:jc w:val="left"/>
            </w:pPr>
            <w:r w:rsidRPr="000D22CF">
              <w:t>5.2</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42162E5C" w14:textId="2E62A36B" w:rsidR="007A760B" w:rsidRPr="000D22CF" w:rsidRDefault="007A760B" w:rsidP="000D22CF">
            <w:pPr>
              <w:pStyle w:val="TableText"/>
              <w:jc w:val="left"/>
            </w:pPr>
            <w:r w:rsidRPr="000D22CF">
              <w:t xml:space="preserve">Module-level UL 9540A report </w:t>
            </w:r>
            <w:r w:rsidR="000264D0" w:rsidRPr="000D22CF">
              <w:t>with</w:t>
            </w:r>
            <w:r w:rsidRPr="000D22CF">
              <w:t xml:space="preserve"> details consistent with UL 9540A reports at the cell, unit, and (if required) installation level.</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7FD58F6"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D4AB187" w14:textId="77777777" w:rsidR="007A760B" w:rsidRPr="000D22CF" w:rsidRDefault="007A760B" w:rsidP="000D22CF">
            <w:pPr>
              <w:pStyle w:val="TableText"/>
              <w:jc w:val="left"/>
            </w:pPr>
          </w:p>
        </w:tc>
      </w:tr>
      <w:tr w:rsidR="007A760B" w:rsidRPr="000D22CF" w14:paraId="47293073"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4E4112B" w14:textId="7E9AF25B" w:rsidR="007A760B" w:rsidRPr="000D22CF" w:rsidRDefault="001B09CA" w:rsidP="000D22CF">
            <w:pPr>
              <w:pStyle w:val="TableText"/>
              <w:jc w:val="left"/>
            </w:pPr>
            <w:r w:rsidRPr="000D22CF">
              <w:t>5.3</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6C73A5CA" w14:textId="19240422" w:rsidR="007A760B" w:rsidRPr="000D22CF" w:rsidRDefault="007A760B" w:rsidP="000D22CF">
            <w:pPr>
              <w:pStyle w:val="TableText"/>
              <w:jc w:val="left"/>
            </w:pPr>
            <w:r w:rsidRPr="000D22CF">
              <w:t xml:space="preserve">Unit-level UL 9540A report </w:t>
            </w:r>
            <w:r w:rsidR="000264D0" w:rsidRPr="000D22CF">
              <w:t>with</w:t>
            </w:r>
            <w:r w:rsidRPr="000D22CF">
              <w:t xml:space="preserve"> details consistent with UL 9540A reports at the cell, module, and (if required) installation level.</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BAC2A4C"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6DF7F74" w14:textId="77777777" w:rsidR="007A760B" w:rsidRPr="000D22CF" w:rsidRDefault="007A760B" w:rsidP="000D22CF">
            <w:pPr>
              <w:pStyle w:val="TableText"/>
              <w:jc w:val="left"/>
            </w:pPr>
          </w:p>
        </w:tc>
      </w:tr>
      <w:tr w:rsidR="007A760B" w:rsidRPr="000D22CF" w14:paraId="49F2EA7A"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234852B" w14:textId="0FB3A515" w:rsidR="007A760B" w:rsidRPr="000D22CF" w:rsidRDefault="001B09CA" w:rsidP="000D22CF">
            <w:pPr>
              <w:pStyle w:val="TableText"/>
              <w:jc w:val="left"/>
            </w:pPr>
            <w:r w:rsidRPr="000D22CF">
              <w:t>5.4</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03E590DA" w14:textId="0B1FB1C3" w:rsidR="007A760B" w:rsidRPr="000D22CF" w:rsidRDefault="007A760B" w:rsidP="000D22CF">
            <w:pPr>
              <w:pStyle w:val="TableText"/>
              <w:jc w:val="left"/>
            </w:pPr>
            <w:r w:rsidRPr="000D22CF">
              <w:t xml:space="preserve">If required, </w:t>
            </w:r>
            <w:r w:rsidR="000264D0" w:rsidRPr="000D22CF">
              <w:t>installation</w:t>
            </w:r>
            <w:r w:rsidRPr="000D22CF">
              <w:t xml:space="preserve">-level UL 9540A report </w:t>
            </w:r>
            <w:r w:rsidR="000264D0" w:rsidRPr="000D22CF">
              <w:t>with</w:t>
            </w:r>
            <w:r w:rsidRPr="000D22CF">
              <w:t xml:space="preserve"> details consistent with UL 9540A reports at the cell, module, and </w:t>
            </w:r>
            <w:r w:rsidR="000264D0" w:rsidRPr="000D22CF">
              <w:t xml:space="preserve">unit </w:t>
            </w:r>
            <w:r w:rsidRPr="000D22CF">
              <w:t>level.</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8F2A096"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F076679" w14:textId="77777777" w:rsidR="007A760B" w:rsidRPr="000D22CF" w:rsidRDefault="007A760B" w:rsidP="000D22CF">
            <w:pPr>
              <w:pStyle w:val="TableText"/>
              <w:jc w:val="left"/>
            </w:pPr>
          </w:p>
        </w:tc>
      </w:tr>
      <w:tr w:rsidR="007A760B" w:rsidRPr="000D22CF" w14:paraId="0C3C97FA"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71A1ED8" w14:textId="39AD2D5C" w:rsidR="007A760B" w:rsidRPr="000D22CF" w:rsidRDefault="001B09CA" w:rsidP="000D22CF">
            <w:pPr>
              <w:pStyle w:val="TableText"/>
              <w:jc w:val="left"/>
            </w:pPr>
            <w:r w:rsidRPr="000D22CF">
              <w:t>5.5</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1DF3C0" w14:textId="63522571" w:rsidR="007A760B" w:rsidRPr="000D22CF" w:rsidRDefault="007A760B" w:rsidP="000D22CF">
            <w:pPr>
              <w:pStyle w:val="TableText"/>
              <w:jc w:val="left"/>
            </w:pPr>
            <w:r w:rsidRPr="000D22CF">
              <w:t xml:space="preserve">All UL 9540A test reports provided are based on the </w:t>
            </w:r>
            <w:r w:rsidR="00991D9A" w:rsidRPr="000D22CF">
              <w:t>4th</w:t>
            </w:r>
            <w:r w:rsidRPr="000D22CF">
              <w:t xml:space="preserve"> edition of the UL 9540A standard</w:t>
            </w:r>
            <w:r w:rsidR="00487CA1" w:rsidRPr="000D22CF">
              <w:t>, unless a later edition has been adopted by code.</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81CD7D3"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590BA01" w14:textId="77777777" w:rsidR="007A760B" w:rsidRPr="000D22CF" w:rsidRDefault="007A760B" w:rsidP="000D22CF">
            <w:pPr>
              <w:pStyle w:val="TableText"/>
              <w:jc w:val="left"/>
            </w:pPr>
          </w:p>
        </w:tc>
      </w:tr>
      <w:tr w:rsidR="007A760B" w:rsidRPr="000D22CF" w14:paraId="06EA7ED1"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B9EFC9C" w14:textId="02233AD9" w:rsidR="007A760B" w:rsidRPr="000D22CF" w:rsidRDefault="001B09CA" w:rsidP="000D22CF">
            <w:pPr>
              <w:pStyle w:val="TableText"/>
              <w:jc w:val="left"/>
            </w:pPr>
            <w:r w:rsidRPr="000D22CF">
              <w:t>5.6</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6D4D9548" w14:textId="61733E89" w:rsidR="007A760B" w:rsidRPr="000D22CF" w:rsidRDefault="007A760B" w:rsidP="000D22CF">
            <w:pPr>
              <w:pStyle w:val="TableText"/>
              <w:jc w:val="left"/>
            </w:pPr>
            <w:r w:rsidRPr="000D22CF">
              <w:t xml:space="preserve">The </w:t>
            </w:r>
            <w:r w:rsidR="00B147DE" w:rsidRPr="000D22CF">
              <w:t xml:space="preserve">testing </w:t>
            </w:r>
            <w:r w:rsidRPr="000D22CF">
              <w:t xml:space="preserve">lab </w:t>
            </w:r>
            <w:r w:rsidR="0060234F" w:rsidRPr="000D22CF">
              <w:t>where the UL 9540A test is performed must be</w:t>
            </w:r>
            <w:r w:rsidRPr="000D22CF">
              <w:t xml:space="preserve"> ISO 17025 accredited. This should include accreditation for both battery testing (e.g. UL 1973, Batteries for use in stationary, vehicle auxiliary power and light electric rail (LER) applications) and fire protection testing (e.g.</w:t>
            </w:r>
            <w:r w:rsidR="0060234F" w:rsidRPr="000D22CF">
              <w:t>,</w:t>
            </w:r>
            <w:r w:rsidRPr="000D22CF">
              <w:t xml:space="preserve"> ASTM E1354, Standard test method for heat and visible smoke release rates for materials and products using an oxygen consumption calorimeter; ASTM E662, Standard test method for specific optical density of smoke generated by solid materials)</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464D63A"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B7B5EA4" w14:textId="77777777" w:rsidR="007A760B" w:rsidRPr="000D22CF" w:rsidRDefault="007A760B" w:rsidP="000D22CF">
            <w:pPr>
              <w:pStyle w:val="TableText"/>
              <w:jc w:val="left"/>
            </w:pPr>
          </w:p>
        </w:tc>
      </w:tr>
      <w:tr w:rsidR="007A760B" w:rsidRPr="000D22CF" w14:paraId="7D35F792"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D0FC51B" w14:textId="280D29A8" w:rsidR="007A760B" w:rsidRPr="000D22CF" w:rsidRDefault="001B09CA" w:rsidP="000D22CF">
            <w:pPr>
              <w:pStyle w:val="TableText"/>
              <w:jc w:val="left"/>
            </w:pPr>
            <w:r w:rsidRPr="000D22CF">
              <w:t>5.7</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11098AF5" w14:textId="20A31EC0" w:rsidR="007A760B" w:rsidRPr="000D22CF" w:rsidRDefault="007A760B" w:rsidP="000D22CF">
            <w:pPr>
              <w:pStyle w:val="TableText"/>
              <w:jc w:val="left"/>
            </w:pPr>
            <w:r w:rsidRPr="000D22CF">
              <w:t>The unit construction details and specifications were provided</w:t>
            </w:r>
            <w:r w:rsidR="00764147" w:rsidRPr="000D22CF">
              <w:t xml:space="preserve"> within the test report</w:t>
            </w:r>
            <w:r w:rsidRPr="000D22CF">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6248D14"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3451B52" w14:textId="77777777" w:rsidR="007A760B" w:rsidRPr="000D22CF" w:rsidRDefault="007A760B" w:rsidP="000D22CF">
            <w:pPr>
              <w:pStyle w:val="TableText"/>
              <w:jc w:val="left"/>
            </w:pPr>
          </w:p>
        </w:tc>
      </w:tr>
      <w:tr w:rsidR="007A760B" w:rsidRPr="000D22CF" w14:paraId="5B470FE1"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A6793A1" w14:textId="0E867DE7" w:rsidR="007A760B" w:rsidRPr="000D22CF" w:rsidRDefault="001B09CA" w:rsidP="000D22CF">
            <w:pPr>
              <w:pStyle w:val="TableText"/>
              <w:jc w:val="left"/>
            </w:pPr>
            <w:r w:rsidRPr="000D22CF">
              <w:t>5.8</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12973712" w14:textId="4533FA1C" w:rsidR="007A760B" w:rsidRPr="000D22CF" w:rsidRDefault="007A760B" w:rsidP="000D22CF">
            <w:pPr>
              <w:pStyle w:val="TableText"/>
              <w:jc w:val="left"/>
            </w:pPr>
            <w:r w:rsidRPr="000D22CF">
              <w:t xml:space="preserve">The number </w:t>
            </w:r>
            <w:r w:rsidR="00FA7ECC" w:rsidRPr="000D22CF">
              <w:t xml:space="preserve">and location </w:t>
            </w:r>
            <w:r w:rsidRPr="000D22CF">
              <w:t xml:space="preserve">of cells </w:t>
            </w:r>
            <w:r w:rsidR="00FA7ECC" w:rsidRPr="000D22CF">
              <w:t xml:space="preserve">forced to </w:t>
            </w:r>
            <w:r w:rsidR="00896E26" w:rsidRPr="000D22CF">
              <w:t>fail during module and unit level testing</w:t>
            </w:r>
            <w:r w:rsidR="00FA7ECC" w:rsidRPr="000D22CF">
              <w:t xml:space="preserve"> </w:t>
            </w:r>
            <w:r w:rsidRPr="000D22CF">
              <w:t>was the same.</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E286E20" w14:textId="77777777" w:rsidR="007A760B" w:rsidRPr="000D22CF"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015B17F" w14:textId="4573F5FF" w:rsidR="007A760B" w:rsidRPr="000D22CF" w:rsidRDefault="007A760B" w:rsidP="000D22CF">
            <w:pPr>
              <w:pStyle w:val="TableText"/>
              <w:jc w:val="left"/>
            </w:pPr>
          </w:p>
        </w:tc>
      </w:tr>
      <w:tr w:rsidR="000D22CF" w:rsidRPr="000D22CF" w14:paraId="2FABFCF2"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D1898F6" w14:textId="77777777" w:rsidR="000D22CF" w:rsidRPr="000D22CF" w:rsidRDefault="000D22CF" w:rsidP="0074595F">
            <w:pPr>
              <w:pStyle w:val="TableText"/>
              <w:jc w:val="left"/>
            </w:pPr>
            <w:r w:rsidRPr="000D22CF">
              <w:t>5.9</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3B0DC7A" w14:textId="77777777" w:rsidR="000D22CF" w:rsidRPr="000D22CF" w:rsidRDefault="000D22CF" w:rsidP="0074595F">
            <w:pPr>
              <w:pStyle w:val="TableText"/>
              <w:jc w:val="left"/>
            </w:pPr>
            <w:r w:rsidRPr="000D22CF">
              <w:t>The method used to initiate thermal runaway propagation was the same for the cell, module, and unit level test.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306F642" w14:textId="77777777" w:rsidR="000D22CF" w:rsidRPr="000D22CF" w:rsidRDefault="000D22CF" w:rsidP="0074595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D2215D2" w14:textId="77777777" w:rsidR="000D22CF" w:rsidRPr="000D22CF" w:rsidRDefault="000D22CF" w:rsidP="0074595F">
            <w:pPr>
              <w:pStyle w:val="TableText"/>
              <w:jc w:val="left"/>
            </w:pPr>
          </w:p>
        </w:tc>
      </w:tr>
      <w:tr w:rsidR="000D22CF" w:rsidRPr="000D22CF" w14:paraId="5F9FA71A"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75B1FEA" w14:textId="77777777" w:rsidR="000D22CF" w:rsidRPr="000D22CF" w:rsidRDefault="000D22CF" w:rsidP="0074595F">
            <w:pPr>
              <w:pStyle w:val="TableText"/>
              <w:jc w:val="left"/>
            </w:pPr>
            <w:r w:rsidRPr="000D22CF">
              <w:t>5.10</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4DE409BB" w14:textId="77777777" w:rsidR="000D22CF" w:rsidRPr="000D22CF" w:rsidRDefault="000D22CF" w:rsidP="0074595F">
            <w:pPr>
              <w:pStyle w:val="TableText"/>
              <w:jc w:val="left"/>
            </w:pPr>
            <w:r w:rsidRPr="000D22CF">
              <w:t>Mitigation devices that are not part of the Project installation’s module/system construction were not introduced during the test to impact the outcome. (Example: thermal barriers introduced around the external heater on the cell.)</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0562DD7" w14:textId="77777777" w:rsidR="000D22CF" w:rsidRPr="000D22CF" w:rsidRDefault="000D22CF" w:rsidP="0074595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52961F4" w14:textId="77777777" w:rsidR="000D22CF" w:rsidRPr="000D22CF" w:rsidRDefault="000D22CF" w:rsidP="0074595F">
            <w:pPr>
              <w:pStyle w:val="TableText"/>
              <w:jc w:val="left"/>
            </w:pPr>
          </w:p>
        </w:tc>
      </w:tr>
    </w:tbl>
    <w:p w14:paraId="32F7B265" w14:textId="592AAE29" w:rsidR="000D22CF" w:rsidRDefault="000D22CF" w:rsidP="000D22CF">
      <w:pPr>
        <w:pStyle w:val="TableText"/>
        <w:jc w:val="left"/>
      </w:pPr>
    </w:p>
    <w:p w14:paraId="556832C9" w14:textId="77777777" w:rsidR="000D22CF" w:rsidRDefault="000D22CF">
      <w:pPr>
        <w:rPr>
          <w:rFonts w:eastAsiaTheme="majorEastAsia" w:cstheme="majorBidi"/>
          <w:bCs/>
          <w:sz w:val="18"/>
          <w:szCs w:val="28"/>
        </w:rPr>
      </w:pPr>
      <w:r>
        <w:br w:type="page"/>
      </w:r>
    </w:p>
    <w:p w14:paraId="4B8219F5" w14:textId="77777777" w:rsidR="00E760DA" w:rsidRPr="000D22CF" w:rsidRDefault="00E760DA" w:rsidP="000D22CF">
      <w:pPr>
        <w:pStyle w:val="TableText"/>
        <w:jc w:val="left"/>
      </w:pPr>
    </w:p>
    <w:tbl>
      <w:tblPr>
        <w:tblW w:w="5000" w:type="pct"/>
        <w:tblCellMar>
          <w:top w:w="15" w:type="dxa"/>
          <w:bottom w:w="15" w:type="dxa"/>
        </w:tblCellMar>
        <w:tblLook w:val="04A0" w:firstRow="1" w:lastRow="0" w:firstColumn="1" w:lastColumn="0" w:noHBand="0" w:noVBand="1"/>
      </w:tblPr>
      <w:tblGrid>
        <w:gridCol w:w="767"/>
        <w:gridCol w:w="6089"/>
        <w:gridCol w:w="1849"/>
        <w:gridCol w:w="4245"/>
      </w:tblGrid>
      <w:tr w:rsidR="007A760B" w:rsidRPr="00AB5926" w14:paraId="270F2EA0"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F3A6E58" w14:textId="3C22241E" w:rsidR="007A760B" w:rsidRPr="00AB5926" w:rsidRDefault="001B09CA" w:rsidP="000D22CF">
            <w:pPr>
              <w:pStyle w:val="TableText"/>
              <w:jc w:val="left"/>
            </w:pPr>
            <w:r>
              <w:t>5.11</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3FA80A26" w14:textId="619A58F5" w:rsidR="007A760B" w:rsidRPr="00AB5926" w:rsidRDefault="007A760B" w:rsidP="000D22CF">
            <w:pPr>
              <w:pStyle w:val="TableText"/>
              <w:jc w:val="left"/>
            </w:pPr>
            <w:r w:rsidRPr="00AB5926">
              <w:t xml:space="preserve">Critical information on any fire mitigation means employed </w:t>
            </w:r>
            <w:r w:rsidR="00E0417D" w:rsidRPr="00AB5926">
              <w:t xml:space="preserve">during testing of </w:t>
            </w:r>
            <w:r w:rsidRPr="00AB5926">
              <w:t>the system was provided and is consistent with the intended installation.</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C9A2807" w14:textId="77777777" w:rsidR="007A760B" w:rsidRPr="00AB5926"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0FE4E50" w14:textId="77777777" w:rsidR="007A760B" w:rsidRPr="00AB5926" w:rsidRDefault="007A760B" w:rsidP="000D22CF">
            <w:pPr>
              <w:pStyle w:val="TableText"/>
              <w:jc w:val="left"/>
            </w:pPr>
          </w:p>
        </w:tc>
      </w:tr>
      <w:tr w:rsidR="007A760B" w:rsidRPr="00AB5926" w14:paraId="58942DB5"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C7C889E" w14:textId="1F3F5115" w:rsidR="007A760B" w:rsidRPr="00AB5926" w:rsidRDefault="001B09CA" w:rsidP="000D22CF">
            <w:pPr>
              <w:pStyle w:val="TableText"/>
              <w:jc w:val="left"/>
            </w:pPr>
            <w:r>
              <w:t>5.12</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91DCBB" w14:textId="3C9EE384" w:rsidR="007A760B" w:rsidRPr="00AB5926" w:rsidRDefault="007A760B" w:rsidP="000D22CF">
            <w:pPr>
              <w:pStyle w:val="TableText"/>
              <w:jc w:val="left"/>
            </w:pPr>
            <w:r w:rsidRPr="00AB5926">
              <w:t xml:space="preserve">Testing was done at an indoor facility unless the </w:t>
            </w:r>
            <w:r w:rsidR="003B3091" w:rsidRPr="00AB5926">
              <w:t>B</w:t>
            </w:r>
            <w:r w:rsidRPr="00AB5926">
              <w:t xml:space="preserve">ESS </w:t>
            </w:r>
            <w:r w:rsidR="003B3091" w:rsidRPr="00AB5926">
              <w:t xml:space="preserve">is intended </w:t>
            </w:r>
            <w:r w:rsidRPr="00AB5926">
              <w:t>for outdoor installations only</w:t>
            </w:r>
            <w:r w:rsidR="00FE7AFB" w:rsidRPr="00AB5926">
              <w: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CDC8C7" w14:textId="77777777" w:rsidR="007A760B" w:rsidRPr="00AB5926"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F9C41C6" w14:textId="77777777" w:rsidR="007A760B" w:rsidRPr="00AB5926" w:rsidRDefault="007A760B" w:rsidP="000D22CF">
            <w:pPr>
              <w:pStyle w:val="TableText"/>
              <w:jc w:val="left"/>
            </w:pPr>
          </w:p>
        </w:tc>
      </w:tr>
      <w:tr w:rsidR="002E3152" w:rsidRPr="00AB5926" w14:paraId="1FBB93FE" w14:textId="77777777" w:rsidTr="002E3152">
        <w:trPr>
          <w:trHeight w:val="20"/>
        </w:trPr>
        <w:tc>
          <w:tcPr>
            <w:tcW w:w="296" w:type="pct"/>
            <w:tcBorders>
              <w:top w:val="single" w:sz="4" w:space="0" w:color="auto"/>
              <w:left w:val="single" w:sz="4" w:space="0" w:color="auto"/>
              <w:bottom w:val="single" w:sz="4" w:space="0" w:color="auto"/>
              <w:right w:val="single" w:sz="4" w:space="0" w:color="auto"/>
            </w:tcBorders>
            <w:shd w:val="clear" w:color="auto" w:fill="E8E8E8" w:themeFill="background2"/>
            <w:noWrap/>
          </w:tcPr>
          <w:p w14:paraId="47DDAFE7" w14:textId="77777777" w:rsidR="002E3152" w:rsidRPr="00AB5926" w:rsidRDefault="002E3152" w:rsidP="000D22CF">
            <w:pPr>
              <w:pStyle w:val="TableText"/>
              <w:jc w:val="left"/>
            </w:pPr>
          </w:p>
        </w:tc>
        <w:tc>
          <w:tcPr>
            <w:tcW w:w="2351" w:type="pct"/>
            <w:tcBorders>
              <w:top w:val="single" w:sz="4" w:space="0" w:color="auto"/>
              <w:left w:val="single" w:sz="4" w:space="0" w:color="auto"/>
              <w:bottom w:val="single" w:sz="4" w:space="0" w:color="auto"/>
              <w:right w:val="single" w:sz="4" w:space="0" w:color="auto"/>
            </w:tcBorders>
            <w:shd w:val="clear" w:color="auto" w:fill="E8E8E8" w:themeFill="background2"/>
          </w:tcPr>
          <w:p w14:paraId="1EB1FFE5" w14:textId="4BFCDEDE" w:rsidR="002E3152" w:rsidRPr="00396A54" w:rsidRDefault="002E3152" w:rsidP="000D22CF">
            <w:pPr>
              <w:pStyle w:val="TableText"/>
              <w:jc w:val="left"/>
              <w:rPr>
                <w:b/>
                <w:bCs w:val="0"/>
              </w:rPr>
            </w:pPr>
            <w:r w:rsidRPr="00396A54">
              <w:rPr>
                <w:b/>
                <w:bCs w:val="0"/>
              </w:rPr>
              <w:t>Test Setup</w:t>
            </w:r>
          </w:p>
        </w:tc>
        <w:tc>
          <w:tcPr>
            <w:tcW w:w="2353" w:type="pct"/>
            <w:gridSpan w:val="2"/>
            <w:tcBorders>
              <w:top w:val="single" w:sz="4" w:space="0" w:color="auto"/>
              <w:left w:val="single" w:sz="4" w:space="0" w:color="auto"/>
              <w:bottom w:val="single" w:sz="4" w:space="0" w:color="auto"/>
              <w:right w:val="single" w:sz="4" w:space="0" w:color="auto"/>
            </w:tcBorders>
            <w:shd w:val="clear" w:color="auto" w:fill="E8E8E8" w:themeFill="background2"/>
            <w:noWrap/>
          </w:tcPr>
          <w:p w14:paraId="3C6C3F0C" w14:textId="77777777" w:rsidR="002E3152" w:rsidRPr="00AB5926" w:rsidRDefault="002E3152" w:rsidP="000D22CF">
            <w:pPr>
              <w:pStyle w:val="TableText"/>
              <w:jc w:val="left"/>
            </w:pPr>
          </w:p>
        </w:tc>
      </w:tr>
      <w:tr w:rsidR="007A760B" w:rsidRPr="00AB5926" w14:paraId="5D08771F"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FE4B0F8" w14:textId="6BA1F071" w:rsidR="007A760B" w:rsidRPr="00AB5926" w:rsidRDefault="001B09CA" w:rsidP="000D22CF">
            <w:pPr>
              <w:pStyle w:val="TableText"/>
              <w:jc w:val="left"/>
            </w:pPr>
            <w:r>
              <w:t>5.13</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365CF36" w14:textId="365D0294" w:rsidR="007A760B" w:rsidRPr="00AB5926" w:rsidRDefault="007A760B" w:rsidP="000D22CF">
            <w:pPr>
              <w:pStyle w:val="TableText"/>
              <w:jc w:val="left"/>
            </w:pPr>
            <w:r w:rsidRPr="00AB5926">
              <w:t>A summary of the critical data from the cell test is provided (vent temperature, thermal runaway temperature, and gas data is available as noted under gas measurements below)</w:t>
            </w:r>
            <w:r w:rsidR="00212F69" w:rsidRPr="00AB5926">
              <w:t xml:space="preserve"> in the module, unit, and (if applicable) installation level Test Reports.</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3CB0CE5" w14:textId="77777777" w:rsidR="007A760B" w:rsidRPr="00AB5926"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FBA66D9" w14:textId="77777777" w:rsidR="007A760B" w:rsidRPr="00AB5926" w:rsidRDefault="007A760B" w:rsidP="000D22CF">
            <w:pPr>
              <w:pStyle w:val="TableText"/>
              <w:jc w:val="left"/>
            </w:pPr>
          </w:p>
        </w:tc>
      </w:tr>
      <w:tr w:rsidR="007A760B" w:rsidRPr="00AB5926" w14:paraId="348998BE"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8CED23B" w14:textId="708ABA4F" w:rsidR="007A760B" w:rsidRPr="00AB5926" w:rsidRDefault="001B09CA" w:rsidP="000D22CF">
            <w:pPr>
              <w:pStyle w:val="TableText"/>
              <w:jc w:val="left"/>
            </w:pPr>
            <w:r>
              <w:t>5.14</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163DF7A" w14:textId="77777777" w:rsidR="007A760B" w:rsidRPr="00AB5926" w:rsidRDefault="007A760B" w:rsidP="000D22CF">
            <w:pPr>
              <w:pStyle w:val="TableText"/>
              <w:jc w:val="left"/>
            </w:pPr>
            <w:r w:rsidRPr="00AB5926">
              <w:t>A summary of the critical data from the module test is provided (thermal runaway temperature, propagation occurrence, peak heat release rate, convective heat release rate, peak smoke release rate, gas data).</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F810E16" w14:textId="77777777" w:rsidR="007A760B" w:rsidRPr="00AB5926"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5060F66" w14:textId="77777777" w:rsidR="007A760B" w:rsidRPr="00AB5926" w:rsidRDefault="007A760B" w:rsidP="000D22CF">
            <w:pPr>
              <w:pStyle w:val="TableText"/>
              <w:jc w:val="left"/>
            </w:pPr>
          </w:p>
        </w:tc>
      </w:tr>
      <w:tr w:rsidR="007A760B" w:rsidRPr="00AB5926" w14:paraId="50A3D474"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DB57EF4" w14:textId="585F50AB" w:rsidR="007A760B" w:rsidRPr="00AB5926" w:rsidRDefault="001B09CA" w:rsidP="000D22CF">
            <w:pPr>
              <w:pStyle w:val="TableText"/>
              <w:jc w:val="left"/>
            </w:pPr>
            <w:r>
              <w:t>5.15</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6D40685" w14:textId="16AD3862" w:rsidR="007A760B" w:rsidRPr="00AB5926" w:rsidRDefault="007A760B" w:rsidP="000D22CF">
            <w:pPr>
              <w:pStyle w:val="TableText"/>
              <w:jc w:val="left"/>
            </w:pPr>
            <w:r w:rsidRPr="00AB5926">
              <w:t>Test walls and test rooms were built using 5/</w:t>
            </w:r>
            <w:r w:rsidR="001B3D2F" w:rsidRPr="00AB5926">
              <w:t>8-</w:t>
            </w:r>
            <w:r w:rsidR="00212F69" w:rsidRPr="00AB5926">
              <w:t>inch</w:t>
            </w:r>
            <w:r w:rsidRPr="00AB5926">
              <w:t xml:space="preserve"> drywall and painted flat black except for outdoor ground mounted residential applications or outdoor wall mounted residential applications which need to be tested with</w:t>
            </w:r>
            <w:r w:rsidR="009D17D0" w:rsidRPr="00AB5926">
              <w:t xml:space="preserve"> 3/4</w:t>
            </w:r>
            <w:r w:rsidR="00725964" w:rsidRPr="00AB5926">
              <w:t>-</w:t>
            </w:r>
            <w:r w:rsidR="00212F69" w:rsidRPr="00AB5926">
              <w:t xml:space="preserve">inch </w:t>
            </w:r>
            <w:r w:rsidRPr="00AB5926">
              <w:t>plywood.</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F0AF8C8" w14:textId="77777777" w:rsidR="007A760B" w:rsidRPr="00AB5926"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2F6C9AE" w14:textId="77777777" w:rsidR="007A760B" w:rsidRPr="00AB5926" w:rsidRDefault="007A760B" w:rsidP="000D22CF">
            <w:pPr>
              <w:pStyle w:val="TableText"/>
              <w:jc w:val="left"/>
            </w:pPr>
          </w:p>
        </w:tc>
      </w:tr>
      <w:tr w:rsidR="007A760B" w:rsidRPr="00AB5926" w14:paraId="7B75893E"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1A417B" w14:textId="1CFF1FD2" w:rsidR="007A760B" w:rsidRPr="00AB5926" w:rsidRDefault="001B09CA" w:rsidP="000D22CF">
            <w:pPr>
              <w:pStyle w:val="TableText"/>
              <w:jc w:val="left"/>
            </w:pPr>
            <w:r>
              <w:t>5.16</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624EE645" w14:textId="77777777" w:rsidR="007A760B" w:rsidRPr="00AB5926" w:rsidRDefault="007A760B" w:rsidP="000D22CF">
            <w:pPr>
              <w:pStyle w:val="TableText"/>
              <w:jc w:val="left"/>
            </w:pPr>
            <w:r w:rsidRPr="00AB5926">
              <w:t>The test layout matched the intended installation layout with regard to separation distances from walls and other units.</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7E4D610" w14:textId="77777777" w:rsidR="007A760B" w:rsidRPr="00AB5926" w:rsidRDefault="007A760B"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0F4D3FD" w14:textId="218F3A0C" w:rsidR="007A760B" w:rsidRPr="00AB5926" w:rsidRDefault="007A760B" w:rsidP="000D22CF">
            <w:pPr>
              <w:pStyle w:val="TableText"/>
              <w:jc w:val="left"/>
            </w:pPr>
          </w:p>
        </w:tc>
      </w:tr>
      <w:tr w:rsidR="000D22CF" w:rsidRPr="005F4E37" w14:paraId="14C89A25" w14:textId="77777777" w:rsidTr="00396A54">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BC40C4" w14:textId="77777777" w:rsidR="000D22CF" w:rsidRPr="00915884" w:rsidRDefault="000D22CF" w:rsidP="00396A54">
            <w:pPr>
              <w:pStyle w:val="TableText"/>
              <w:jc w:val="left"/>
            </w:pPr>
            <w:r>
              <w:t>5.17</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D7C7C" w14:textId="77777777" w:rsidR="000D22CF" w:rsidRPr="009E6D24" w:rsidRDefault="000D22CF" w:rsidP="00396A54">
            <w:pPr>
              <w:pStyle w:val="TableText"/>
              <w:jc w:val="left"/>
            </w:pPr>
            <w:r w:rsidRPr="00137E22">
              <w:t>The system was at maximum operating state of charge, which was checked prior to initiation of the test.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6DA6B8" w14:textId="77777777" w:rsidR="000D22CF" w:rsidRPr="005F4E37" w:rsidRDefault="000D22CF" w:rsidP="00396A54">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1BC7B" w14:textId="77777777" w:rsidR="000D22CF" w:rsidRPr="005F4E37" w:rsidRDefault="000D22CF" w:rsidP="00396A54">
            <w:pPr>
              <w:pStyle w:val="TableText"/>
              <w:jc w:val="left"/>
              <w:rPr>
                <w:szCs w:val="20"/>
              </w:rPr>
            </w:pPr>
          </w:p>
        </w:tc>
      </w:tr>
      <w:tr w:rsidR="002E3152" w:rsidRPr="005F4E37" w14:paraId="172C56EA" w14:textId="77777777" w:rsidTr="002E3152">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ECE40A6" w14:textId="77777777" w:rsidR="002E3152" w:rsidRPr="00A6663B" w:rsidRDefault="002E3152" w:rsidP="000D22CF">
            <w:pPr>
              <w:pStyle w:val="TableHeaders"/>
            </w:pPr>
          </w:p>
        </w:tc>
        <w:tc>
          <w:tcPr>
            <w:tcW w:w="23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31DE2" w14:textId="77777777" w:rsidR="002E3152" w:rsidRPr="00137E22" w:rsidRDefault="002E3152" w:rsidP="000D22CF">
            <w:pPr>
              <w:pStyle w:val="TableHeaders"/>
            </w:pPr>
            <w:r w:rsidRPr="00E926A9">
              <w:rPr>
                <w:bCs/>
              </w:rPr>
              <w:t>Test Method</w:t>
            </w:r>
          </w:p>
        </w:tc>
        <w:tc>
          <w:tcPr>
            <w:tcW w:w="23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B692D9" w14:textId="77777777" w:rsidR="002E3152" w:rsidRPr="005F4E37" w:rsidRDefault="002E3152" w:rsidP="000D22CF">
            <w:pPr>
              <w:pStyle w:val="TableHeaders"/>
              <w:rPr>
                <w:szCs w:val="20"/>
              </w:rPr>
            </w:pPr>
          </w:p>
        </w:tc>
      </w:tr>
      <w:tr w:rsidR="000D22CF" w:rsidRPr="005F4E37" w14:paraId="38933B6A"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B0F1ECF" w14:textId="77777777" w:rsidR="000D22CF" w:rsidRPr="00915884" w:rsidRDefault="000D22CF" w:rsidP="000D22CF">
            <w:pPr>
              <w:pStyle w:val="TableText"/>
              <w:jc w:val="left"/>
            </w:pPr>
            <w:r>
              <w:t>5.18</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E1DAFD6" w14:textId="77777777" w:rsidR="000D22CF" w:rsidRPr="009E6D24" w:rsidRDefault="000D22CF" w:rsidP="000D22CF">
            <w:pPr>
              <w:pStyle w:val="TableText"/>
              <w:jc w:val="left"/>
            </w:pPr>
            <w:r w:rsidRPr="00137E22">
              <w:t>Test outcome</w:t>
            </w:r>
            <w:r w:rsidRPr="00B35EF4">
              <w:t xml:space="preserve">, other than Installation-level, </w:t>
            </w:r>
            <w:r w:rsidRPr="00137E22">
              <w:t>did not rely upon operation of integral electrical devices such as the BMS, fans or coolant pumps.</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3EF66E7"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24B94AB" w14:textId="77777777" w:rsidR="000D22CF" w:rsidRPr="005F4E37" w:rsidRDefault="000D22CF" w:rsidP="000D22CF">
            <w:pPr>
              <w:pStyle w:val="TableText"/>
              <w:jc w:val="left"/>
              <w:rPr>
                <w:szCs w:val="20"/>
              </w:rPr>
            </w:pPr>
          </w:p>
        </w:tc>
      </w:tr>
      <w:tr w:rsidR="000D22CF" w:rsidRPr="005F4E37" w14:paraId="54CC16ED"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35B1C71" w14:textId="77777777" w:rsidR="000D22CF" w:rsidRPr="00915884" w:rsidRDefault="000D22CF" w:rsidP="000D22CF">
            <w:pPr>
              <w:pStyle w:val="TableText"/>
              <w:jc w:val="left"/>
            </w:pPr>
            <w:r>
              <w:t>5.19</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5EC0BD" w14:textId="77777777" w:rsidR="000D22CF" w:rsidRPr="009E6D24" w:rsidRDefault="000D22CF" w:rsidP="000D22CF">
            <w:pPr>
              <w:pStyle w:val="TableText"/>
              <w:jc w:val="left"/>
            </w:pPr>
            <w:r w:rsidRPr="00137E22">
              <w:t>The test did not rely upon devices introduced into the module that are not part of the module design to limit the effects of the heaters during the test.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314FA83"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6DB43FC" w14:textId="77777777" w:rsidR="000D22CF" w:rsidRPr="005F4E37" w:rsidRDefault="000D22CF" w:rsidP="000D22CF">
            <w:pPr>
              <w:pStyle w:val="TableText"/>
              <w:jc w:val="left"/>
              <w:rPr>
                <w:szCs w:val="20"/>
              </w:rPr>
            </w:pPr>
          </w:p>
        </w:tc>
      </w:tr>
      <w:tr w:rsidR="000D22CF" w:rsidRPr="005F4E37" w14:paraId="44166487"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4987005" w14:textId="77777777" w:rsidR="000D22CF" w:rsidRPr="00915884" w:rsidRDefault="000D22CF" w:rsidP="000D22CF">
            <w:pPr>
              <w:pStyle w:val="TableText"/>
              <w:jc w:val="left"/>
            </w:pPr>
            <w:r>
              <w:t>5.20</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70E3533" w14:textId="77777777" w:rsidR="000D22CF" w:rsidRPr="009E6D24" w:rsidRDefault="000D22CF" w:rsidP="000D22CF">
            <w:pPr>
              <w:pStyle w:val="TableText"/>
              <w:jc w:val="left"/>
            </w:pPr>
            <w:r>
              <w:t>In the unit level test, t</w:t>
            </w:r>
            <w:r w:rsidRPr="00137E22">
              <w:t>emperatures were measured on walls and did not exceed 97°C of temperature rise above ambient.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71BC702"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FAE7DA1" w14:textId="77777777" w:rsidR="000D22CF" w:rsidRPr="005F4E37" w:rsidRDefault="000D22CF" w:rsidP="000D22CF">
            <w:pPr>
              <w:pStyle w:val="TableText"/>
              <w:jc w:val="left"/>
              <w:rPr>
                <w:szCs w:val="20"/>
              </w:rPr>
            </w:pPr>
          </w:p>
        </w:tc>
      </w:tr>
      <w:tr w:rsidR="000D22CF" w:rsidRPr="005F4E37" w14:paraId="3483C846"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A1B5D1F" w14:textId="77777777" w:rsidR="000D22CF" w:rsidRPr="00915884" w:rsidRDefault="000D22CF" w:rsidP="000D22CF">
            <w:pPr>
              <w:pStyle w:val="TableText"/>
              <w:jc w:val="left"/>
            </w:pPr>
            <w:r>
              <w:t>5.21</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D02C13" w14:textId="77777777" w:rsidR="000D22CF" w:rsidRPr="009E6D24" w:rsidRDefault="000D22CF" w:rsidP="000D22CF">
            <w:pPr>
              <w:pStyle w:val="TableText"/>
              <w:jc w:val="left"/>
            </w:pPr>
            <w:r>
              <w:t>In the unit level test, h</w:t>
            </w:r>
            <w:r w:rsidRPr="00137E22">
              <w:t>eat flux was measured in the center of the planned egress path and did not exceed 1.3kW/m</w:t>
            </w:r>
            <w:r w:rsidRPr="00FA1335">
              <w:rPr>
                <w:vertAlign w:val="superscript"/>
              </w:rPr>
              <w:t>2</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B37CF7D"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71FA82F" w14:textId="77777777" w:rsidR="000D22CF" w:rsidRPr="005F4E37" w:rsidRDefault="000D22CF" w:rsidP="000D22CF">
            <w:pPr>
              <w:pStyle w:val="TableText"/>
              <w:jc w:val="left"/>
              <w:rPr>
                <w:szCs w:val="20"/>
              </w:rPr>
            </w:pPr>
          </w:p>
        </w:tc>
      </w:tr>
      <w:tr w:rsidR="000D22CF" w:rsidRPr="005F4E37" w14:paraId="03305464"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EA6FDEC" w14:textId="77777777" w:rsidR="000D22CF" w:rsidRPr="00915884" w:rsidRDefault="000D22CF" w:rsidP="000D22CF">
            <w:pPr>
              <w:pStyle w:val="TableText"/>
              <w:jc w:val="left"/>
            </w:pPr>
            <w:r>
              <w:t>5.22</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7680E11" w14:textId="77777777" w:rsidR="000D22CF" w:rsidRPr="009E6D24" w:rsidRDefault="000D22CF" w:rsidP="000D22CF">
            <w:pPr>
              <w:pStyle w:val="TableText"/>
              <w:jc w:val="left"/>
            </w:pPr>
            <w:r>
              <w:t>In the unit level test, t</w:t>
            </w:r>
            <w:r w:rsidRPr="00137E22">
              <w:t>emperatures measured on target units did not exceed the onset of cell venting temperature measured during the cell test.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DF07904"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D5F7C4C" w14:textId="77777777" w:rsidR="000D22CF" w:rsidRPr="005F4E37" w:rsidRDefault="000D22CF" w:rsidP="000D22CF">
            <w:pPr>
              <w:pStyle w:val="TableText"/>
              <w:jc w:val="left"/>
              <w:rPr>
                <w:szCs w:val="20"/>
              </w:rPr>
            </w:pPr>
          </w:p>
        </w:tc>
      </w:tr>
      <w:tr w:rsidR="000D22CF" w:rsidRPr="005F4E37" w14:paraId="63D7AE5F"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0223FA4" w14:textId="77777777" w:rsidR="000D22CF" w:rsidRPr="00915884" w:rsidRDefault="000D22CF" w:rsidP="000D22CF">
            <w:pPr>
              <w:pStyle w:val="TableText"/>
              <w:jc w:val="left"/>
            </w:pPr>
            <w:r>
              <w:lastRenderedPageBreak/>
              <w:t>5.23</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6CF06313" w14:textId="77777777" w:rsidR="000D22CF" w:rsidRPr="009E6D24" w:rsidRDefault="000D22CF" w:rsidP="000D22CF">
            <w:pPr>
              <w:pStyle w:val="TableText"/>
              <w:jc w:val="left"/>
            </w:pPr>
            <w:r>
              <w:t>In the unit level test, h</w:t>
            </w:r>
            <w:r w:rsidRPr="00137E22">
              <w:t>eat flux measured on walls and target units were measured and recorded.</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D15C16B"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6AA06E8" w14:textId="77777777" w:rsidR="000D22CF" w:rsidRPr="005F4E37" w:rsidRDefault="000D22CF" w:rsidP="000D22CF">
            <w:pPr>
              <w:pStyle w:val="TableText"/>
              <w:jc w:val="left"/>
              <w:rPr>
                <w:szCs w:val="20"/>
              </w:rPr>
            </w:pPr>
          </w:p>
        </w:tc>
      </w:tr>
      <w:tr w:rsidR="000D22CF" w:rsidRPr="005F4E37" w14:paraId="1B89CFCC"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4496646" w14:textId="77777777" w:rsidR="000D22CF" w:rsidRPr="00915884" w:rsidRDefault="000D22CF" w:rsidP="000D22CF">
            <w:pPr>
              <w:pStyle w:val="TableText"/>
              <w:jc w:val="left"/>
            </w:pPr>
            <w:r>
              <w:t>5.24</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6EE57D9E" w14:textId="77777777" w:rsidR="000D22CF" w:rsidRPr="009E6D24" w:rsidRDefault="000D22CF" w:rsidP="000D22CF">
            <w:pPr>
              <w:pStyle w:val="TableText"/>
              <w:jc w:val="left"/>
            </w:pPr>
            <w:r w:rsidRPr="00137E22">
              <w:t>The report indicate</w:t>
            </w:r>
            <w:r>
              <w:t>s</w:t>
            </w:r>
            <w:r w:rsidRPr="00137E22">
              <w:t xml:space="preserve"> whether there was evidence of explosions or flying debris during the test or reignitions after the test.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5110FB4"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A946F97" w14:textId="77777777" w:rsidR="000D22CF" w:rsidRPr="005F4E37" w:rsidRDefault="000D22CF" w:rsidP="000D22CF">
            <w:pPr>
              <w:pStyle w:val="TableText"/>
              <w:jc w:val="left"/>
              <w:rPr>
                <w:szCs w:val="20"/>
              </w:rPr>
            </w:pPr>
          </w:p>
        </w:tc>
      </w:tr>
      <w:tr w:rsidR="000D22CF" w:rsidRPr="005F4E37" w14:paraId="7B296C2C"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0F573B8" w14:textId="77777777" w:rsidR="000D22CF" w:rsidRPr="00915884" w:rsidRDefault="000D22CF" w:rsidP="000D22CF">
            <w:pPr>
              <w:pStyle w:val="TableText"/>
              <w:jc w:val="left"/>
            </w:pPr>
            <w:r>
              <w:t>5.25</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33650C92" w14:textId="77777777" w:rsidR="000D22CF" w:rsidRPr="009E6D24" w:rsidRDefault="000D22CF" w:rsidP="000D22CF">
            <w:pPr>
              <w:pStyle w:val="TableText"/>
              <w:jc w:val="left"/>
            </w:pPr>
            <w:r w:rsidRPr="00137E22">
              <w:t>The report indicated whether or not the performance criteria of the unit level test were met.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6A015C1"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66F695B" w14:textId="77777777" w:rsidR="000D22CF" w:rsidRPr="005F4E37" w:rsidRDefault="000D22CF" w:rsidP="000D22CF">
            <w:pPr>
              <w:pStyle w:val="TableText"/>
              <w:jc w:val="left"/>
              <w:rPr>
                <w:szCs w:val="20"/>
              </w:rPr>
            </w:pPr>
          </w:p>
        </w:tc>
      </w:tr>
      <w:tr w:rsidR="002E3152" w:rsidRPr="000D22CF" w14:paraId="1149151D" w14:textId="77777777" w:rsidTr="002E3152">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F27C2F3" w14:textId="77777777" w:rsidR="002E3152" w:rsidRPr="000D22CF" w:rsidRDefault="002E3152" w:rsidP="000D22CF">
            <w:pPr>
              <w:pStyle w:val="TableText"/>
              <w:jc w:val="left"/>
            </w:pPr>
          </w:p>
        </w:tc>
        <w:tc>
          <w:tcPr>
            <w:tcW w:w="235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EE4EE" w14:textId="77777777" w:rsidR="002E3152" w:rsidRPr="00396A54" w:rsidRDefault="002E3152" w:rsidP="000D22CF">
            <w:pPr>
              <w:pStyle w:val="TableText"/>
              <w:jc w:val="left"/>
              <w:rPr>
                <w:b/>
                <w:bCs w:val="0"/>
              </w:rPr>
            </w:pPr>
            <w:r w:rsidRPr="00396A54">
              <w:rPr>
                <w:b/>
                <w:bCs w:val="0"/>
              </w:rPr>
              <w:t>Gas Measurements</w:t>
            </w:r>
          </w:p>
        </w:tc>
        <w:tc>
          <w:tcPr>
            <w:tcW w:w="235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B031BAB" w14:textId="77777777" w:rsidR="002E3152" w:rsidRPr="000D22CF" w:rsidRDefault="002E3152" w:rsidP="000D22CF">
            <w:pPr>
              <w:pStyle w:val="TableText"/>
              <w:jc w:val="left"/>
            </w:pPr>
          </w:p>
        </w:tc>
      </w:tr>
      <w:tr w:rsidR="000D22CF" w:rsidRPr="005F4E37" w14:paraId="08904D7E"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BBBB088" w14:textId="77777777" w:rsidR="000D22CF" w:rsidRPr="00915884" w:rsidRDefault="000D22CF" w:rsidP="000D22CF">
            <w:pPr>
              <w:pStyle w:val="TableText"/>
              <w:jc w:val="left"/>
            </w:pPr>
            <w:r>
              <w:t>5.26</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A7037AF" w14:textId="77777777" w:rsidR="000D22CF" w:rsidRPr="009E6D24" w:rsidRDefault="000D22CF" w:rsidP="000D22CF">
            <w:pPr>
              <w:pStyle w:val="TableText"/>
              <w:jc w:val="left"/>
            </w:pPr>
            <w:r w:rsidRPr="00137E22">
              <w:t>The total hydrocarbon (THC) gas volume was measured and recorded for both the pre-flaming period and after the start</w:t>
            </w:r>
            <w:r>
              <w:t xml:space="preserve"> </w:t>
            </w:r>
            <w:r w:rsidRPr="00137E22">
              <w:t>of flaming during the test using flame ionization detection (FID).</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E150C18"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87DAE30" w14:textId="77777777" w:rsidR="000D22CF" w:rsidRPr="005F4E37" w:rsidRDefault="000D22CF" w:rsidP="000D22CF">
            <w:pPr>
              <w:pStyle w:val="TableText"/>
              <w:jc w:val="left"/>
              <w:rPr>
                <w:szCs w:val="20"/>
              </w:rPr>
            </w:pPr>
          </w:p>
        </w:tc>
      </w:tr>
      <w:tr w:rsidR="000D22CF" w:rsidRPr="005F4E37" w14:paraId="4678D039"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2F99D89" w14:textId="77777777" w:rsidR="000D22CF" w:rsidRPr="00915884" w:rsidRDefault="000D22CF" w:rsidP="000D22CF">
            <w:pPr>
              <w:pStyle w:val="TableText"/>
              <w:jc w:val="left"/>
            </w:pPr>
            <w:r>
              <w:t>5.27</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D1D648A" w14:textId="77777777" w:rsidR="000D22CF" w:rsidRPr="009E6D24" w:rsidRDefault="000D22CF" w:rsidP="000D22CF">
            <w:pPr>
              <w:pStyle w:val="TableText"/>
              <w:jc w:val="left"/>
            </w:pPr>
            <w:r w:rsidRPr="00137E22">
              <w:t>The total volume of carbon monoxide (CO) and carbon dioxide (CO</w:t>
            </w:r>
            <w:r w:rsidRPr="00FA1335">
              <w:rPr>
                <w:vertAlign w:val="subscript"/>
              </w:rPr>
              <w:t>2</w:t>
            </w:r>
            <w:r w:rsidRPr="00137E22">
              <w:t>) gases were measured using non-dispersive infrared spectroscopy (NDIR) and recorded for both the pre-flaming period and after the initiation of flaming during the test.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BA6DED2"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BBEEC37" w14:textId="77777777" w:rsidR="000D22CF" w:rsidRPr="005F4E37" w:rsidRDefault="000D22CF" w:rsidP="000D22CF">
            <w:pPr>
              <w:pStyle w:val="TableText"/>
              <w:jc w:val="left"/>
              <w:rPr>
                <w:szCs w:val="20"/>
              </w:rPr>
            </w:pPr>
          </w:p>
        </w:tc>
      </w:tr>
      <w:tr w:rsidR="000D22CF" w:rsidRPr="005F4E37" w14:paraId="0E55BAFD"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3D8F72C" w14:textId="77777777" w:rsidR="000D22CF" w:rsidRPr="00915884" w:rsidRDefault="000D22CF" w:rsidP="000D22CF">
            <w:pPr>
              <w:pStyle w:val="TableText"/>
              <w:jc w:val="left"/>
            </w:pPr>
            <w:r>
              <w:t>5.28</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58F0C01" w14:textId="1AB55F0F" w:rsidR="000D22CF" w:rsidRPr="009E6D24" w:rsidRDefault="000D22CF" w:rsidP="000D22CF">
            <w:pPr>
              <w:pStyle w:val="TableText"/>
              <w:jc w:val="left"/>
            </w:pPr>
            <w:r w:rsidRPr="00137E22">
              <w:t>The volume of hydrogen (H</w:t>
            </w:r>
            <w:r w:rsidRPr="00FA1335">
              <w:rPr>
                <w:vertAlign w:val="subscript"/>
              </w:rPr>
              <w:t>2</w:t>
            </w:r>
            <w:r w:rsidRPr="00137E22">
              <w:t>) was measured using a solid</w:t>
            </w:r>
            <w:r w:rsidR="003C19E8">
              <w:t>-</w:t>
            </w:r>
            <w:r w:rsidRPr="00137E22">
              <w:t>state hydrogen sensor during the pre-flaming period and after initiation of flaming during the test.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BCC64F7"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B4A596F" w14:textId="77777777" w:rsidR="000D22CF" w:rsidRPr="005F4E37" w:rsidRDefault="000D22CF" w:rsidP="000D22CF">
            <w:pPr>
              <w:pStyle w:val="TableText"/>
              <w:jc w:val="left"/>
              <w:rPr>
                <w:szCs w:val="20"/>
              </w:rPr>
            </w:pPr>
          </w:p>
        </w:tc>
      </w:tr>
      <w:tr w:rsidR="000D22CF" w:rsidRPr="005F4E37" w14:paraId="46B81495"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F33037" w14:textId="77777777" w:rsidR="000D22CF" w:rsidRPr="00915884" w:rsidRDefault="000D22CF" w:rsidP="000D22CF">
            <w:pPr>
              <w:pStyle w:val="TableText"/>
              <w:jc w:val="left"/>
            </w:pPr>
            <w:r>
              <w:t>5.29</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8D5937" w14:textId="77777777" w:rsidR="000D22CF" w:rsidRPr="009E6D24" w:rsidRDefault="000D22CF" w:rsidP="000D22CF">
            <w:pPr>
              <w:pStyle w:val="TableText"/>
              <w:jc w:val="left"/>
            </w:pPr>
            <w:r w:rsidRPr="00137E22">
              <w:t>The critical properties from the cell level test was provided on the cell vent gas: lower flammability limit (LFL), burning velocity (Su) and maximum deflagration pressure (Pmax). This data is necessary for evaluating the suitability of explosion mitigation means.</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6A46567"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BD2F2C3" w14:textId="77777777" w:rsidR="000D22CF" w:rsidRPr="005F4E37" w:rsidRDefault="000D22CF" w:rsidP="000D22CF">
            <w:pPr>
              <w:pStyle w:val="TableText"/>
              <w:jc w:val="left"/>
              <w:rPr>
                <w:szCs w:val="20"/>
              </w:rPr>
            </w:pPr>
          </w:p>
        </w:tc>
      </w:tr>
      <w:tr w:rsidR="000D22CF" w:rsidRPr="005F4E37" w14:paraId="16F20966"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EFA67A1" w14:textId="77777777" w:rsidR="000D22CF" w:rsidRPr="00915884" w:rsidRDefault="000D22CF" w:rsidP="000D22CF">
            <w:pPr>
              <w:pStyle w:val="TableText"/>
              <w:jc w:val="left"/>
            </w:pPr>
            <w:r>
              <w:t>5.30</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07665A9E" w14:textId="77777777" w:rsidR="000D22CF" w:rsidRPr="009E6D24" w:rsidRDefault="000D22CF" w:rsidP="000D22CF">
            <w:pPr>
              <w:pStyle w:val="TableText"/>
              <w:jc w:val="left"/>
            </w:pPr>
            <w:r w:rsidRPr="00137E22">
              <w:t>Smoke release rate measured with white light source and photo detector for the duration of the test was provided.</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CAF0BAD"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25FF976" w14:textId="77777777" w:rsidR="000D22CF" w:rsidRPr="005F4E37" w:rsidRDefault="000D22CF" w:rsidP="000D22CF">
            <w:pPr>
              <w:pStyle w:val="TableText"/>
              <w:jc w:val="left"/>
              <w:rPr>
                <w:szCs w:val="20"/>
              </w:rPr>
            </w:pPr>
          </w:p>
        </w:tc>
      </w:tr>
      <w:tr w:rsidR="002E3152" w:rsidRPr="005F4E37" w14:paraId="560B870D" w14:textId="77777777" w:rsidTr="002E3152">
        <w:trPr>
          <w:trHeight w:val="20"/>
        </w:trPr>
        <w:tc>
          <w:tcPr>
            <w:tcW w:w="296" w:type="pct"/>
            <w:tcBorders>
              <w:top w:val="single" w:sz="4" w:space="0" w:color="auto"/>
              <w:left w:val="single" w:sz="4" w:space="0" w:color="auto"/>
              <w:bottom w:val="single" w:sz="4" w:space="0" w:color="auto"/>
              <w:right w:val="single" w:sz="4" w:space="0" w:color="auto"/>
            </w:tcBorders>
            <w:shd w:val="clear" w:color="auto" w:fill="E8E8E8" w:themeFill="background2"/>
            <w:noWrap/>
          </w:tcPr>
          <w:p w14:paraId="5E5F4640" w14:textId="77777777" w:rsidR="002E3152" w:rsidRPr="00A6663B" w:rsidRDefault="002E3152" w:rsidP="000D22CF">
            <w:pPr>
              <w:pStyle w:val="TableText"/>
              <w:jc w:val="left"/>
            </w:pPr>
          </w:p>
        </w:tc>
        <w:tc>
          <w:tcPr>
            <w:tcW w:w="2351" w:type="pct"/>
            <w:tcBorders>
              <w:top w:val="single" w:sz="4" w:space="0" w:color="auto"/>
              <w:left w:val="single" w:sz="4" w:space="0" w:color="auto"/>
              <w:bottom w:val="single" w:sz="4" w:space="0" w:color="auto"/>
              <w:right w:val="single" w:sz="4" w:space="0" w:color="auto"/>
            </w:tcBorders>
            <w:shd w:val="clear" w:color="auto" w:fill="E8E8E8" w:themeFill="background2"/>
          </w:tcPr>
          <w:p w14:paraId="0816E7EF" w14:textId="77777777" w:rsidR="002E3152" w:rsidRPr="00137E22" w:rsidRDefault="002E3152" w:rsidP="000D22CF">
            <w:pPr>
              <w:pStyle w:val="TableText"/>
              <w:jc w:val="left"/>
            </w:pPr>
            <w:r w:rsidRPr="00E926A9">
              <w:rPr>
                <w:b/>
              </w:rPr>
              <w:t>Supporting Documentation</w:t>
            </w:r>
          </w:p>
        </w:tc>
        <w:tc>
          <w:tcPr>
            <w:tcW w:w="2353" w:type="pct"/>
            <w:gridSpan w:val="2"/>
            <w:tcBorders>
              <w:top w:val="single" w:sz="4" w:space="0" w:color="auto"/>
              <w:left w:val="single" w:sz="4" w:space="0" w:color="auto"/>
              <w:bottom w:val="single" w:sz="4" w:space="0" w:color="auto"/>
              <w:right w:val="single" w:sz="4" w:space="0" w:color="auto"/>
            </w:tcBorders>
            <w:shd w:val="clear" w:color="auto" w:fill="E8E8E8" w:themeFill="background2"/>
            <w:noWrap/>
          </w:tcPr>
          <w:p w14:paraId="4C1B8008" w14:textId="77777777" w:rsidR="002E3152" w:rsidRPr="005F4E37" w:rsidRDefault="002E3152" w:rsidP="000D22CF">
            <w:pPr>
              <w:pStyle w:val="TableText"/>
              <w:jc w:val="left"/>
              <w:rPr>
                <w:szCs w:val="20"/>
              </w:rPr>
            </w:pPr>
          </w:p>
        </w:tc>
      </w:tr>
      <w:tr w:rsidR="000D22CF" w:rsidRPr="005F4E37" w14:paraId="2BDFA8F1"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348D6E4" w14:textId="77777777" w:rsidR="000D22CF" w:rsidRPr="00915884" w:rsidRDefault="000D22CF" w:rsidP="000D22CF">
            <w:pPr>
              <w:pStyle w:val="TableText"/>
              <w:jc w:val="left"/>
            </w:pPr>
            <w:r>
              <w:t>5.31</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6C68A225" w14:textId="77777777" w:rsidR="000D22CF" w:rsidRPr="009E6D24" w:rsidRDefault="000D22CF" w:rsidP="000D22CF">
            <w:pPr>
              <w:pStyle w:val="TableText"/>
              <w:jc w:val="left"/>
            </w:pPr>
            <w:r w:rsidRPr="00137E22">
              <w:t>Profiles showing the temperatures of initiating cells and nearby cells within the initiating module, modules in the initiating unit are provided.</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52163ED"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D031F96" w14:textId="77777777" w:rsidR="000D22CF" w:rsidRPr="005F4E37" w:rsidRDefault="000D22CF" w:rsidP="000D22CF">
            <w:pPr>
              <w:pStyle w:val="TableText"/>
              <w:jc w:val="left"/>
              <w:rPr>
                <w:szCs w:val="20"/>
              </w:rPr>
            </w:pPr>
          </w:p>
        </w:tc>
      </w:tr>
      <w:tr w:rsidR="000D22CF" w:rsidRPr="005F4E37" w14:paraId="22649473"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E60EB4F" w14:textId="77777777" w:rsidR="000D22CF" w:rsidRPr="00915884" w:rsidRDefault="000D22CF" w:rsidP="000D22CF">
            <w:pPr>
              <w:pStyle w:val="TableText"/>
              <w:jc w:val="left"/>
            </w:pPr>
            <w:r>
              <w:t>5.32</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73013A9" w14:textId="77777777" w:rsidR="000D22CF" w:rsidRPr="009E6D24" w:rsidRDefault="000D22CF" w:rsidP="000D22CF">
            <w:pPr>
              <w:pStyle w:val="TableText"/>
              <w:jc w:val="left"/>
            </w:pPr>
            <w:r w:rsidRPr="00137E22">
              <w:t>Profiles showing that temperatures on target units do not exceed the cell vent temperature are provided.</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A6F0BB0"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1206237" w14:textId="77777777" w:rsidR="000D22CF" w:rsidRPr="005F4E37" w:rsidRDefault="000D22CF" w:rsidP="000D22CF">
            <w:pPr>
              <w:pStyle w:val="TableText"/>
              <w:jc w:val="left"/>
              <w:rPr>
                <w:szCs w:val="20"/>
              </w:rPr>
            </w:pPr>
          </w:p>
        </w:tc>
      </w:tr>
      <w:tr w:rsidR="000D22CF" w:rsidRPr="005F4E37" w14:paraId="79505917"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79FC9A9" w14:textId="77777777" w:rsidR="000D22CF" w:rsidRPr="00915884" w:rsidRDefault="000D22CF" w:rsidP="000D22CF">
            <w:pPr>
              <w:pStyle w:val="TableText"/>
              <w:jc w:val="left"/>
            </w:pPr>
            <w:r>
              <w:t>5.33</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18080F9F" w14:textId="77777777" w:rsidR="000D22CF" w:rsidRPr="009E6D24" w:rsidRDefault="000D22CF" w:rsidP="000D22CF">
            <w:pPr>
              <w:pStyle w:val="TableText"/>
              <w:jc w:val="left"/>
            </w:pPr>
            <w:r w:rsidRPr="00137E22">
              <w:t>Profiles showing heat flux measurements are provided showing that they do not exceed 1.3 kW/m2 at the egress path for non-residential applications and outdoor ground mounted residential applications.</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84BF539"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50B307F" w14:textId="77777777" w:rsidR="000D22CF" w:rsidRPr="005F4E37" w:rsidRDefault="000D22CF" w:rsidP="000D22CF">
            <w:pPr>
              <w:pStyle w:val="TableText"/>
              <w:jc w:val="left"/>
              <w:rPr>
                <w:szCs w:val="20"/>
              </w:rPr>
            </w:pPr>
          </w:p>
        </w:tc>
      </w:tr>
    </w:tbl>
    <w:p w14:paraId="019684DD" w14:textId="77777777" w:rsidR="0053463E" w:rsidRDefault="0053463E">
      <w:r>
        <w:rPr>
          <w:bCs/>
        </w:rPr>
        <w:br w:type="page"/>
      </w:r>
    </w:p>
    <w:tbl>
      <w:tblPr>
        <w:tblW w:w="5000" w:type="pct"/>
        <w:tblCellMar>
          <w:top w:w="15" w:type="dxa"/>
          <w:bottom w:w="15" w:type="dxa"/>
        </w:tblCellMar>
        <w:tblLook w:val="04A0" w:firstRow="1" w:lastRow="0" w:firstColumn="1" w:lastColumn="0" w:noHBand="0" w:noVBand="1"/>
      </w:tblPr>
      <w:tblGrid>
        <w:gridCol w:w="767"/>
        <w:gridCol w:w="6089"/>
        <w:gridCol w:w="1849"/>
        <w:gridCol w:w="4245"/>
      </w:tblGrid>
      <w:tr w:rsidR="000D22CF" w:rsidRPr="005F4E37" w14:paraId="3C1695D7"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A76C935" w14:textId="6B67A0F3" w:rsidR="000D22CF" w:rsidRPr="00915884" w:rsidRDefault="000D22CF" w:rsidP="000D22CF">
            <w:pPr>
              <w:pStyle w:val="TableText"/>
              <w:jc w:val="left"/>
            </w:pPr>
            <w:r>
              <w:lastRenderedPageBreak/>
              <w:t>5.34</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5A11C7D9" w14:textId="77777777" w:rsidR="000D22CF" w:rsidRPr="009E6D24" w:rsidRDefault="000D22CF" w:rsidP="000D22CF">
            <w:pPr>
              <w:pStyle w:val="TableText"/>
              <w:jc w:val="left"/>
            </w:pPr>
            <w:r w:rsidRPr="00137E22">
              <w:t>Profile showing the heat release rate (Chemical &amp; Convective heat release rate) versus time data for non-residential applications was provided.</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72CC89D"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C1927C0" w14:textId="77777777" w:rsidR="000D22CF" w:rsidRPr="005F4E37" w:rsidRDefault="000D22CF" w:rsidP="000D22CF">
            <w:pPr>
              <w:pStyle w:val="TableText"/>
              <w:jc w:val="left"/>
              <w:rPr>
                <w:szCs w:val="20"/>
              </w:rPr>
            </w:pPr>
          </w:p>
        </w:tc>
      </w:tr>
      <w:tr w:rsidR="000D22CF" w:rsidRPr="005F4E37" w14:paraId="2BA668AA" w14:textId="77777777" w:rsidTr="000D22CF">
        <w:trPr>
          <w:trHeight w:val="20"/>
        </w:trPr>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97F2F93" w14:textId="77777777" w:rsidR="000D22CF" w:rsidRPr="00915884" w:rsidRDefault="000D22CF" w:rsidP="000D22CF">
            <w:pPr>
              <w:pStyle w:val="TableText"/>
              <w:jc w:val="left"/>
            </w:pPr>
            <w:r>
              <w:t>5.35</w:t>
            </w:r>
          </w:p>
        </w:tc>
        <w:tc>
          <w:tcPr>
            <w:tcW w:w="2351" w:type="pct"/>
            <w:tcBorders>
              <w:top w:val="single" w:sz="4" w:space="0" w:color="auto"/>
              <w:left w:val="single" w:sz="4" w:space="0" w:color="auto"/>
              <w:bottom w:val="single" w:sz="4" w:space="0" w:color="auto"/>
              <w:right w:val="single" w:sz="4" w:space="0" w:color="auto"/>
            </w:tcBorders>
            <w:shd w:val="clear" w:color="auto" w:fill="FFFFFF" w:themeFill="background1"/>
          </w:tcPr>
          <w:p w14:paraId="2F50E568" w14:textId="77777777" w:rsidR="000D22CF" w:rsidRPr="009E6D24" w:rsidRDefault="000D22CF" w:rsidP="000D22CF">
            <w:pPr>
              <w:pStyle w:val="TableText"/>
              <w:jc w:val="left"/>
            </w:pPr>
            <w:r w:rsidRPr="00137E22">
              <w:t>The report provided photos taken during the test to show the progress of the initiating thermal runaway as well as diagrams and photos to show the test layout.</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D7D99CD" w14:textId="77777777" w:rsidR="000D22CF" w:rsidRPr="005F4E37" w:rsidRDefault="000D22CF" w:rsidP="000D22CF">
            <w:pPr>
              <w:pStyle w:val="TableText"/>
              <w:jc w:val="left"/>
            </w:pPr>
          </w:p>
        </w:tc>
        <w:tc>
          <w:tcPr>
            <w:tcW w:w="1639"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6823133" w14:textId="77777777" w:rsidR="000D22CF" w:rsidRPr="005F4E37" w:rsidRDefault="000D22CF" w:rsidP="000D22CF">
            <w:pPr>
              <w:pStyle w:val="TableText"/>
              <w:jc w:val="left"/>
              <w:rPr>
                <w:szCs w:val="20"/>
              </w:rPr>
            </w:pPr>
          </w:p>
        </w:tc>
      </w:tr>
    </w:tbl>
    <w:p w14:paraId="2D3DE4C6" w14:textId="01112842" w:rsidR="00604602" w:rsidRPr="0053463E" w:rsidRDefault="00956A7E" w:rsidP="0053463E">
      <w:pPr>
        <w:pStyle w:val="Heading1"/>
      </w:pPr>
      <w:r w:rsidRPr="0053463E">
        <w:lastRenderedPageBreak/>
        <w:t xml:space="preserve">Explosion Control </w:t>
      </w:r>
      <w:r w:rsidR="00604602" w:rsidRPr="0053463E">
        <w:t>Analysis Review</w:t>
      </w:r>
    </w:p>
    <w:p w14:paraId="3A7E4EE8" w14:textId="268C160E" w:rsidR="00604602" w:rsidRPr="0053463E" w:rsidRDefault="00604602" w:rsidP="0053463E">
      <w:pPr>
        <w:pStyle w:val="BodyText"/>
      </w:pPr>
      <w:r w:rsidRPr="0053463E">
        <w:t xml:space="preserve">Deflagration management takes two distinct approaches: Deflagration Protection (as detailed in NFPA 68) and Deflagration Prevention (as detailed in NFPA 69). Different battery systems may use both approaches or may use one of them depending on the technology and manufacturer. </w:t>
      </w:r>
    </w:p>
    <w:tbl>
      <w:tblPr>
        <w:tblW w:w="5000" w:type="pct"/>
        <w:tblCellMar>
          <w:top w:w="15" w:type="dxa"/>
          <w:bottom w:w="15" w:type="dxa"/>
        </w:tblCellMar>
        <w:tblLook w:val="04A0" w:firstRow="1" w:lastRow="0" w:firstColumn="1" w:lastColumn="0" w:noHBand="0" w:noVBand="1"/>
      </w:tblPr>
      <w:tblGrid>
        <w:gridCol w:w="733"/>
        <w:gridCol w:w="6099"/>
        <w:gridCol w:w="1860"/>
        <w:gridCol w:w="4258"/>
      </w:tblGrid>
      <w:tr w:rsidR="00604602" w:rsidRPr="0053463E" w14:paraId="553BD6F3" w14:textId="77777777">
        <w:trPr>
          <w:trHeight w:val="20"/>
        </w:trPr>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5DEFE" w14:textId="77777777" w:rsidR="00604602" w:rsidRPr="0053463E" w:rsidRDefault="00604602" w:rsidP="0053463E">
            <w:pPr>
              <w:pStyle w:val="TableHeaders"/>
            </w:pPr>
            <w:r w:rsidRPr="0053463E">
              <w:t>Item</w:t>
            </w:r>
          </w:p>
        </w:tc>
        <w:tc>
          <w:tcPr>
            <w:tcW w:w="23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87F67" w14:textId="77777777" w:rsidR="00604602" w:rsidRPr="0053463E" w:rsidRDefault="00604602" w:rsidP="0053463E">
            <w:pPr>
              <w:pStyle w:val="TableHeaders"/>
            </w:pPr>
            <w:r w:rsidRPr="0053463E">
              <w:t>Criteria</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EC770D" w14:textId="77777777" w:rsidR="00604602" w:rsidRPr="0053463E" w:rsidRDefault="00604602" w:rsidP="0053463E">
            <w:pPr>
              <w:pStyle w:val="TableHeaders"/>
            </w:pPr>
            <w:r w:rsidRPr="0053463E">
              <w:t>Pass/Fail</w:t>
            </w:r>
          </w:p>
        </w:tc>
        <w:tc>
          <w:tcPr>
            <w:tcW w:w="1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9FDF07" w14:textId="77777777" w:rsidR="00604602" w:rsidRPr="0053463E" w:rsidRDefault="00604602" w:rsidP="0053463E">
            <w:pPr>
              <w:pStyle w:val="TableHeaders"/>
            </w:pPr>
            <w:r w:rsidRPr="0053463E">
              <w:t>Notes</w:t>
            </w:r>
          </w:p>
        </w:tc>
      </w:tr>
      <w:tr w:rsidR="00A60681" w:rsidRPr="0053463E" w14:paraId="23D51BA4" w14:textId="77777777" w:rsidTr="00AF3C80">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FD830CD" w14:textId="0A4217F7" w:rsidR="00A60681" w:rsidRPr="0053463E" w:rsidRDefault="00B47D7B" w:rsidP="0053463E">
            <w:pPr>
              <w:pStyle w:val="TableHeaders"/>
            </w:pPr>
            <w:r w:rsidRPr="0053463E">
              <w:t xml:space="preserve">Explosion </w:t>
            </w:r>
            <w:r w:rsidR="00A60681" w:rsidRPr="0053463E">
              <w:t>Prevention (NFPA 69)</w:t>
            </w:r>
          </w:p>
        </w:tc>
      </w:tr>
      <w:tr w:rsidR="00604602" w:rsidRPr="005F4E37" w14:paraId="774706CF"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1921D19" w14:textId="24033B67" w:rsidR="00604602" w:rsidRPr="00E32887" w:rsidRDefault="00E11A82" w:rsidP="0053463E">
            <w:pPr>
              <w:pStyle w:val="TableText"/>
              <w:jc w:val="left"/>
            </w:pPr>
            <w:r>
              <w:t>6.1</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3BC9F0CC" w14:textId="249E03C0" w:rsidR="00604602" w:rsidRDefault="00604602" w:rsidP="0053463E">
            <w:pPr>
              <w:pStyle w:val="TableText"/>
              <w:jc w:val="left"/>
            </w:pPr>
            <w:r>
              <w:t>Third-party d</w:t>
            </w:r>
            <w:r w:rsidRPr="74D88E76">
              <w:t>eflagration analysis</w:t>
            </w:r>
            <w:r w:rsidRPr="5BBBF9FB">
              <w:t xml:space="preserve"> or full-scale explosion </w:t>
            </w:r>
            <w:r w:rsidRPr="6AE6A5C0">
              <w:t>testing</w:t>
            </w:r>
            <w:r>
              <w:t xml:space="preserve"> report</w:t>
            </w:r>
            <w:r w:rsidRPr="6AE6A5C0">
              <w:t xml:space="preserve"> demonstrating that the </w:t>
            </w:r>
            <w:r w:rsidRPr="06F7F78D">
              <w:t xml:space="preserve">explosion </w:t>
            </w:r>
            <w:r w:rsidR="00B47D7B">
              <w:t>prevention</w:t>
            </w:r>
            <w:r w:rsidR="00B47D7B" w:rsidRPr="6AE6A5C0">
              <w:t xml:space="preserve"> </w:t>
            </w:r>
            <w:r w:rsidRPr="06F7F78D">
              <w:t xml:space="preserve">system(s) shall </w:t>
            </w:r>
            <w:r w:rsidRPr="2FCD1D31">
              <w:t xml:space="preserve">function as designed to adequately prevent </w:t>
            </w:r>
            <w:r w:rsidRPr="71B21D1D">
              <w:t>a deflagration event</w:t>
            </w:r>
            <w:r w:rsidRPr="4E92694D">
              <w:t>.</w:t>
            </w:r>
            <w:r w:rsidRPr="5FB9317A">
              <w:t xml:space="preserve"> </w:t>
            </w:r>
            <w:r w:rsidRPr="0F24046E">
              <w:t xml:space="preserve">Acceptable forms </w:t>
            </w:r>
            <w:r w:rsidRPr="5DF3EDBD">
              <w:t xml:space="preserve">of substantiating </w:t>
            </w:r>
            <w:r w:rsidRPr="54075945">
              <w:t>documentation include:</w:t>
            </w:r>
          </w:p>
          <w:p w14:paraId="25751744" w14:textId="5E9F274F" w:rsidR="001926E7" w:rsidRDefault="001926E7" w:rsidP="00D778D4">
            <w:pPr>
              <w:pStyle w:val="TableText"/>
              <w:numPr>
                <w:ilvl w:val="0"/>
                <w:numId w:val="45"/>
              </w:numPr>
              <w:jc w:val="left"/>
            </w:pPr>
            <w:r w:rsidRPr="00FA1335">
              <w:t>Computational Fluid Dynamics (CFD) modeling</w:t>
            </w:r>
          </w:p>
          <w:p w14:paraId="3D03EA4C" w14:textId="2C0CFC81" w:rsidR="009F031A" w:rsidRDefault="009F031A" w:rsidP="00D778D4">
            <w:pPr>
              <w:pStyle w:val="TableText"/>
              <w:numPr>
                <w:ilvl w:val="0"/>
                <w:numId w:val="45"/>
              </w:numPr>
              <w:jc w:val="left"/>
            </w:pPr>
            <w:r>
              <w:t>T</w:t>
            </w:r>
            <w:r w:rsidRPr="00AD0ECD">
              <w:t>echnical calculations (e.g., NFPA 69 exhaust fans and active vents sizing)</w:t>
            </w:r>
          </w:p>
          <w:p w14:paraId="1D731C9B" w14:textId="0282668D" w:rsidR="009F031A" w:rsidRPr="00FA1335" w:rsidRDefault="009F031A" w:rsidP="00D778D4">
            <w:pPr>
              <w:pStyle w:val="TableText"/>
              <w:numPr>
                <w:ilvl w:val="0"/>
                <w:numId w:val="45"/>
              </w:numPr>
              <w:jc w:val="left"/>
            </w:pPr>
            <w:r w:rsidRPr="446EE42C">
              <w:t xml:space="preserve">Full-scale testing of respective </w:t>
            </w:r>
            <w:r>
              <w:t>B</w:t>
            </w:r>
            <w:r w:rsidRPr="446EE42C">
              <w:t xml:space="preserve">ESS enclosure and constituent battery </w:t>
            </w:r>
            <w:r w:rsidRPr="1C254EDF">
              <w:t xml:space="preserve">components demonstrating that a deflagration shall be </w:t>
            </w:r>
            <w:r w:rsidRPr="37FA5E5A">
              <w:t xml:space="preserve">effectively </w:t>
            </w:r>
            <w:r w:rsidRPr="6561E559">
              <w:t>managed by the provided explosion control system(s)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41D1596" w14:textId="3CF7CBC2" w:rsidR="00604602" w:rsidRPr="005F4E37" w:rsidRDefault="00E11A82" w:rsidP="0053463E">
            <w:pPr>
              <w:pStyle w:val="TableText"/>
              <w:jc w:val="lef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AD20CEF" w14:textId="77777777" w:rsidR="00604602" w:rsidRPr="005F4E37" w:rsidRDefault="00604602" w:rsidP="0053463E">
            <w:pPr>
              <w:pStyle w:val="TableText"/>
              <w:jc w:val="left"/>
              <w:rPr>
                <w:rFonts w:ascii="Times New Roman" w:eastAsia="Times New Roman" w:hAnsi="Times New Roman" w:cs="Times New Roman"/>
                <w:sz w:val="20"/>
              </w:rPr>
            </w:pPr>
          </w:p>
        </w:tc>
      </w:tr>
      <w:tr w:rsidR="00604602" w14:paraId="69CCE85E"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56B20A2" w14:textId="553387BD" w:rsidR="00604602" w:rsidRPr="00E32887" w:rsidRDefault="00E11A82" w:rsidP="0053463E">
            <w:pPr>
              <w:pStyle w:val="TableText"/>
              <w:jc w:val="left"/>
            </w:pPr>
            <w:r>
              <w:t>6.2</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39CFAF62" w14:textId="7F7B7AB8" w:rsidR="00604602" w:rsidRDefault="00604602" w:rsidP="0053463E">
            <w:pPr>
              <w:pStyle w:val="TableText"/>
              <w:jc w:val="left"/>
            </w:pPr>
            <w:r w:rsidRPr="73F0BE74">
              <w:t xml:space="preserve">Deflagration analysis </w:t>
            </w:r>
            <w:r w:rsidR="00AD0ECD">
              <w:t xml:space="preserve">shall be </w:t>
            </w:r>
            <w:r w:rsidRPr="73F0BE74">
              <w:t xml:space="preserve">conducted utilizing UL 9540A data for the respective battery cell, module, racks, and </w:t>
            </w:r>
            <w:r w:rsidR="00AD0ECD">
              <w:t>B</w:t>
            </w:r>
            <w:r w:rsidRPr="73F0BE74">
              <w:t>ESS enclosure geometry</w:t>
            </w:r>
            <w:r w:rsidR="00E11A82">
              <w:t>.</w:t>
            </w:r>
            <w:r w:rsidR="000B6DC2">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F8815D8" w14:textId="77777777" w:rsidR="00604602" w:rsidRDefault="00604602" w:rsidP="0053463E">
            <w:pPr>
              <w:pStyle w:val="TableText"/>
              <w:jc w:val="lef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2BAF81A" w14:textId="77777777" w:rsidR="00604602" w:rsidRDefault="00604602" w:rsidP="0053463E">
            <w:pPr>
              <w:pStyle w:val="TableText"/>
              <w:jc w:val="left"/>
              <w:rPr>
                <w:rFonts w:ascii="Times New Roman" w:eastAsia="Times New Roman" w:hAnsi="Times New Roman" w:cs="Times New Roman"/>
                <w:sz w:val="20"/>
              </w:rPr>
            </w:pPr>
          </w:p>
        </w:tc>
      </w:tr>
      <w:tr w:rsidR="00604602" w14:paraId="0410E026"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4FB3FB4" w14:textId="0FE154A8" w:rsidR="00604602" w:rsidRPr="00E32887" w:rsidRDefault="00E11A82" w:rsidP="0053463E">
            <w:pPr>
              <w:pStyle w:val="TableText"/>
              <w:jc w:val="left"/>
            </w:pPr>
            <w:r>
              <w:t>6.3</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65C7C942" w14:textId="77777777" w:rsidR="00604602" w:rsidRDefault="00604602" w:rsidP="0053463E">
            <w:pPr>
              <w:pStyle w:val="TableText"/>
              <w:jc w:val="left"/>
            </w:pPr>
            <w:r w:rsidRPr="1742405D">
              <w:t xml:space="preserve">All assumptions (e.g., </w:t>
            </w:r>
            <w:r w:rsidRPr="2888BC44">
              <w:t xml:space="preserve">number of cells undergoing </w:t>
            </w:r>
            <w:r w:rsidRPr="78AEF4DD">
              <w:t xml:space="preserve">thermal runaway, gas volume and release rates, </w:t>
            </w:r>
            <w:r w:rsidRPr="2D5D76A8">
              <w:t xml:space="preserve">enclosure geometry, etc.) </w:t>
            </w:r>
            <w:r w:rsidRPr="387FA6A9">
              <w:t xml:space="preserve">are clearly stated in the </w:t>
            </w:r>
            <w:r w:rsidRPr="13B14255">
              <w:t>report.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C80E655" w14:textId="77777777" w:rsidR="00604602" w:rsidRDefault="00604602" w:rsidP="0053463E">
            <w:pPr>
              <w:pStyle w:val="TableText"/>
              <w:jc w:val="lef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11204C" w14:textId="77777777" w:rsidR="00604602" w:rsidRDefault="00604602" w:rsidP="0053463E">
            <w:pPr>
              <w:pStyle w:val="TableText"/>
              <w:jc w:val="left"/>
              <w:rPr>
                <w:rFonts w:ascii="Times New Roman" w:eastAsia="Times New Roman" w:hAnsi="Times New Roman" w:cs="Times New Roman"/>
                <w:sz w:val="20"/>
              </w:rPr>
            </w:pPr>
          </w:p>
        </w:tc>
      </w:tr>
      <w:tr w:rsidR="0053463E" w14:paraId="346A6895"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6A353EE" w14:textId="77777777" w:rsidR="0053463E" w:rsidRPr="00E32887" w:rsidRDefault="0053463E" w:rsidP="0074595F">
            <w:pPr>
              <w:pStyle w:val="TableText"/>
              <w:jc w:val="left"/>
            </w:pPr>
            <w:r>
              <w:t>6.4</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12D7925A" w14:textId="77777777" w:rsidR="0053463E" w:rsidRPr="1742405D" w:rsidRDefault="0053463E" w:rsidP="0074595F">
            <w:pPr>
              <w:pStyle w:val="TableText"/>
              <w:jc w:val="left"/>
            </w:pPr>
            <w:r w:rsidRPr="005354B2">
              <w:t xml:space="preserve">Specifications of the product deployed </w:t>
            </w:r>
            <w:r w:rsidRPr="00373D9A">
              <w:t xml:space="preserve">shall be included within the report </w:t>
            </w:r>
            <w:r w:rsidRPr="005354B2">
              <w:t>to show that critical component specification match the technical assumptions of the compliance report/simulation</w:t>
            </w:r>
            <w:r>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31645B5" w14:textId="77777777" w:rsidR="0053463E" w:rsidRDefault="0053463E" w:rsidP="0074595F">
            <w:pPr>
              <w:pStyle w:val="TableTex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7D27BE" w14:textId="77777777" w:rsidR="0053463E" w:rsidRDefault="0053463E" w:rsidP="0074595F">
            <w:pPr>
              <w:pStyle w:val="TableText"/>
              <w:rPr>
                <w:rFonts w:ascii="Times New Roman" w:eastAsia="Times New Roman" w:hAnsi="Times New Roman" w:cs="Times New Roman"/>
                <w:sz w:val="20"/>
              </w:rPr>
            </w:pPr>
          </w:p>
        </w:tc>
      </w:tr>
    </w:tbl>
    <w:p w14:paraId="6D7E4EBB" w14:textId="77777777" w:rsidR="0053463E" w:rsidRDefault="0053463E">
      <w:r>
        <w:rPr>
          <w:bCs/>
        </w:rPr>
        <w:br w:type="page"/>
      </w:r>
    </w:p>
    <w:tbl>
      <w:tblPr>
        <w:tblW w:w="5000" w:type="pct"/>
        <w:tblCellMar>
          <w:top w:w="15" w:type="dxa"/>
          <w:bottom w:w="15" w:type="dxa"/>
        </w:tblCellMar>
        <w:tblLook w:val="04A0" w:firstRow="1" w:lastRow="0" w:firstColumn="1" w:lastColumn="0" w:noHBand="0" w:noVBand="1"/>
      </w:tblPr>
      <w:tblGrid>
        <w:gridCol w:w="715"/>
        <w:gridCol w:w="18"/>
        <w:gridCol w:w="6099"/>
        <w:gridCol w:w="1860"/>
        <w:gridCol w:w="4258"/>
      </w:tblGrid>
      <w:tr w:rsidR="0053463E" w14:paraId="7C077DCB" w14:textId="77777777" w:rsidTr="00AF3C80">
        <w:trPr>
          <w:trHeight w:val="218"/>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2532D8D" w14:textId="3BA2BECB" w:rsidR="0053463E" w:rsidRDefault="0053463E" w:rsidP="0074595F">
            <w:pPr>
              <w:pStyle w:val="TableText"/>
              <w:jc w:val="left"/>
            </w:pPr>
            <w:r>
              <w:rPr>
                <w:b/>
              </w:rPr>
              <w:lastRenderedPageBreak/>
              <w:t>Explosion</w:t>
            </w:r>
            <w:r w:rsidRPr="00793D12">
              <w:rPr>
                <w:b/>
              </w:rPr>
              <w:t xml:space="preserve"> Pr</w:t>
            </w:r>
            <w:r>
              <w:rPr>
                <w:b/>
              </w:rPr>
              <w:t>otection</w:t>
            </w:r>
            <w:r w:rsidRPr="00793D12">
              <w:rPr>
                <w:b/>
              </w:rPr>
              <w:t xml:space="preserve"> </w:t>
            </w:r>
            <w:r>
              <w:rPr>
                <w:b/>
              </w:rPr>
              <w:t xml:space="preserve">by Deflagration Venting </w:t>
            </w:r>
            <w:r w:rsidRPr="00793D12">
              <w:rPr>
                <w:b/>
              </w:rPr>
              <w:t>(NFPA 6</w:t>
            </w:r>
            <w:r>
              <w:rPr>
                <w:b/>
              </w:rPr>
              <w:t>8</w:t>
            </w:r>
            <w:r w:rsidRPr="00793D12">
              <w:rPr>
                <w:b/>
              </w:rPr>
              <w:t>)</w:t>
            </w:r>
          </w:p>
        </w:tc>
      </w:tr>
      <w:tr w:rsidR="0053463E" w14:paraId="2C014129" w14:textId="77777777" w:rsidTr="0053463E">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6D0DAA30" w14:textId="77777777" w:rsidR="0053463E" w:rsidRPr="00E32887" w:rsidRDefault="0053463E" w:rsidP="0074595F">
            <w:pPr>
              <w:pStyle w:val="TableText"/>
              <w:jc w:val="left"/>
            </w:pPr>
            <w:r>
              <w:t>6.5</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4046DB23" w14:textId="77777777" w:rsidR="0053463E" w:rsidRDefault="0053463E" w:rsidP="0074595F">
            <w:pPr>
              <w:pStyle w:val="TableText"/>
              <w:jc w:val="left"/>
            </w:pPr>
            <w:r>
              <w:t>Third-party d</w:t>
            </w:r>
            <w:r w:rsidRPr="74D88E76">
              <w:t>eflagration analysis</w:t>
            </w:r>
            <w:r w:rsidRPr="5BBBF9FB">
              <w:t xml:space="preserve"> or full-scale explosion </w:t>
            </w:r>
            <w:r w:rsidRPr="6AE6A5C0">
              <w:t xml:space="preserve">testing </w:t>
            </w:r>
            <w:r>
              <w:t xml:space="preserve">report </w:t>
            </w:r>
            <w:r w:rsidRPr="6AE6A5C0">
              <w:t xml:space="preserve">demonstrating that the </w:t>
            </w:r>
            <w:r w:rsidRPr="06F7F78D">
              <w:t xml:space="preserve">explosion </w:t>
            </w:r>
            <w:r w:rsidRPr="6AE6A5C0">
              <w:t xml:space="preserve">control </w:t>
            </w:r>
            <w:r w:rsidRPr="06F7F78D">
              <w:t xml:space="preserve">system(s) shall </w:t>
            </w:r>
            <w:r w:rsidRPr="2FCD1D31">
              <w:t xml:space="preserve">function as designed to adequately </w:t>
            </w:r>
            <w:r>
              <w:t xml:space="preserve">mitigate </w:t>
            </w:r>
            <w:r w:rsidRPr="71B21D1D">
              <w:t>the effects of a deflagration event</w:t>
            </w:r>
            <w:r w:rsidRPr="4E92694D">
              <w:t>.</w:t>
            </w:r>
            <w:r w:rsidRPr="5FB9317A">
              <w:t xml:space="preserve"> </w:t>
            </w:r>
            <w:r w:rsidRPr="0F24046E">
              <w:t xml:space="preserve">Acceptable forms </w:t>
            </w:r>
            <w:r w:rsidRPr="5DF3EDBD">
              <w:t xml:space="preserve">of substantiating </w:t>
            </w:r>
            <w:r w:rsidRPr="54075945">
              <w:t>documentation include:</w:t>
            </w:r>
          </w:p>
          <w:p w14:paraId="7951B689" w14:textId="7969A42B" w:rsidR="0053463E" w:rsidRDefault="0053463E" w:rsidP="00D778D4">
            <w:pPr>
              <w:pStyle w:val="TableText"/>
              <w:numPr>
                <w:ilvl w:val="0"/>
                <w:numId w:val="45"/>
              </w:numPr>
              <w:jc w:val="left"/>
            </w:pPr>
            <w:r w:rsidRPr="00243159">
              <w:t>Computational Fluid Dynamics (CFD) modeling</w:t>
            </w:r>
          </w:p>
          <w:p w14:paraId="4ED4AA64" w14:textId="0FDAE25A" w:rsidR="0053463E" w:rsidRDefault="0053463E" w:rsidP="00D778D4">
            <w:pPr>
              <w:pStyle w:val="TableText"/>
              <w:numPr>
                <w:ilvl w:val="0"/>
                <w:numId w:val="45"/>
              </w:numPr>
              <w:jc w:val="left"/>
            </w:pPr>
            <w:r w:rsidRPr="00243159">
              <w:t>Technical calculations (e.g., NFPA 68 deflagration vent panel sizing calculations)</w:t>
            </w:r>
          </w:p>
          <w:p w14:paraId="4F99ABA6" w14:textId="77777777" w:rsidR="0053463E" w:rsidRPr="00FA1335" w:rsidRDefault="0053463E" w:rsidP="0074595F">
            <w:pPr>
              <w:pStyle w:val="TableText"/>
              <w:jc w:val="left"/>
            </w:pPr>
            <w:r w:rsidRPr="00243159">
              <w:t xml:space="preserve">Full-scale testing of respective </w:t>
            </w:r>
            <w:r>
              <w:t>B</w:t>
            </w:r>
            <w:r w:rsidRPr="00243159">
              <w:t>ESS enclosure and constituent battery components demonstrating that a deflagration shall be effectively managed by the provided explosion control system(s)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55AD9AB" w14:textId="77777777" w:rsidR="0053463E" w:rsidRDefault="0053463E" w:rsidP="0074595F">
            <w:pPr>
              <w:pStyle w:val="TableTex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95D5136" w14:textId="77777777" w:rsidR="0053463E" w:rsidRDefault="0053463E" w:rsidP="0074595F">
            <w:pPr>
              <w:pStyle w:val="TableText"/>
              <w:rPr>
                <w:rFonts w:ascii="Times New Roman" w:eastAsia="Times New Roman" w:hAnsi="Times New Roman" w:cs="Times New Roman"/>
                <w:sz w:val="20"/>
              </w:rPr>
            </w:pPr>
          </w:p>
        </w:tc>
      </w:tr>
      <w:tr w:rsidR="0053463E" w14:paraId="4E7A74B1" w14:textId="77777777" w:rsidTr="0053463E">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EACDEBF" w14:textId="77777777" w:rsidR="0053463E" w:rsidRPr="00E32887" w:rsidRDefault="0053463E" w:rsidP="0074595F">
            <w:pPr>
              <w:pStyle w:val="TableText"/>
              <w:jc w:val="left"/>
            </w:pPr>
            <w:r>
              <w:t>6.6</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28EA1E1B" w14:textId="77777777" w:rsidR="0053463E" w:rsidRPr="1742405D" w:rsidRDefault="0053463E" w:rsidP="0074595F">
            <w:pPr>
              <w:pStyle w:val="TableText"/>
              <w:jc w:val="left"/>
            </w:pPr>
            <w:r w:rsidRPr="73F0BE74">
              <w:t xml:space="preserve">Deflagration analysis </w:t>
            </w:r>
            <w:r>
              <w:t xml:space="preserve">shall be </w:t>
            </w:r>
            <w:r w:rsidRPr="73F0BE74">
              <w:t xml:space="preserve">conducted utilizing UL 9540A data for the respective battery cell, module, racks, and </w:t>
            </w:r>
            <w:r>
              <w:t>B</w:t>
            </w:r>
            <w:r w:rsidRPr="73F0BE74">
              <w:t>ESS enclosure geometry</w:t>
            </w:r>
            <w:r>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891A7AF" w14:textId="77777777" w:rsidR="0053463E" w:rsidRDefault="0053463E" w:rsidP="0074595F">
            <w:pPr>
              <w:pStyle w:val="TableTex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6DAAF0E" w14:textId="77777777" w:rsidR="0053463E" w:rsidRDefault="0053463E" w:rsidP="0074595F">
            <w:pPr>
              <w:pStyle w:val="TableText"/>
              <w:rPr>
                <w:rFonts w:ascii="Times New Roman" w:eastAsia="Times New Roman" w:hAnsi="Times New Roman" w:cs="Times New Roman"/>
                <w:sz w:val="20"/>
              </w:rPr>
            </w:pPr>
          </w:p>
        </w:tc>
      </w:tr>
      <w:tr w:rsidR="0053463E" w14:paraId="2759E0EF" w14:textId="77777777" w:rsidTr="0053463E">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ADB8484" w14:textId="77777777" w:rsidR="0053463E" w:rsidRPr="00E32887" w:rsidRDefault="0053463E" w:rsidP="0074595F">
            <w:pPr>
              <w:pStyle w:val="TableText"/>
              <w:jc w:val="left"/>
            </w:pPr>
            <w:r>
              <w:t>6.7</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62778A1A" w14:textId="77777777" w:rsidR="0053463E" w:rsidRPr="1742405D" w:rsidRDefault="0053463E" w:rsidP="0074595F">
            <w:pPr>
              <w:pStyle w:val="TableText"/>
              <w:jc w:val="left"/>
            </w:pPr>
            <w:r w:rsidRPr="1742405D">
              <w:t xml:space="preserve">All assumptions (e.g., </w:t>
            </w:r>
            <w:r w:rsidRPr="2888BC44">
              <w:t xml:space="preserve">number of cells undergoing </w:t>
            </w:r>
            <w:r w:rsidRPr="78AEF4DD">
              <w:t xml:space="preserve">thermal runaway, gas volume and release rates, </w:t>
            </w:r>
            <w:r w:rsidRPr="2D5D76A8">
              <w:t xml:space="preserve">enclosure geometry, etc.) </w:t>
            </w:r>
            <w:r w:rsidRPr="387FA6A9">
              <w:t xml:space="preserve">are clearly stated in the </w:t>
            </w:r>
            <w:r w:rsidRPr="13B14255">
              <w:t>report.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EF9F298" w14:textId="77777777" w:rsidR="0053463E" w:rsidRDefault="0053463E" w:rsidP="0074595F">
            <w:pPr>
              <w:pStyle w:val="TableTex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5DC8150" w14:textId="77777777" w:rsidR="0053463E" w:rsidRDefault="0053463E" w:rsidP="0074595F">
            <w:pPr>
              <w:pStyle w:val="TableText"/>
              <w:rPr>
                <w:rFonts w:ascii="Times New Roman" w:eastAsia="Times New Roman" w:hAnsi="Times New Roman" w:cs="Times New Roman"/>
                <w:sz w:val="20"/>
              </w:rPr>
            </w:pPr>
          </w:p>
        </w:tc>
      </w:tr>
      <w:tr w:rsidR="0053463E" w14:paraId="119A38A2" w14:textId="77777777" w:rsidTr="0053463E">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E1708DE" w14:textId="77777777" w:rsidR="0053463E" w:rsidRPr="00E32887" w:rsidRDefault="0053463E" w:rsidP="0074595F">
            <w:pPr>
              <w:pStyle w:val="TableText"/>
              <w:jc w:val="left"/>
            </w:pPr>
            <w:r>
              <w:t>6.8</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14BBF089" w14:textId="77777777" w:rsidR="0053463E" w:rsidRPr="1742405D" w:rsidRDefault="0053463E" w:rsidP="0074595F">
            <w:pPr>
              <w:pStyle w:val="TableText"/>
              <w:jc w:val="left"/>
            </w:pPr>
            <w:r w:rsidRPr="00A64BF9">
              <w:t xml:space="preserve">Specification of the deflagration panels and components deployed in the BESS </w:t>
            </w:r>
            <w:r w:rsidRPr="007E5996">
              <w:t xml:space="preserve">shall be included within the </w:t>
            </w:r>
            <w:r>
              <w:t xml:space="preserve">report </w:t>
            </w:r>
            <w:r w:rsidRPr="00A64BF9">
              <w:t>to ensure they match the recommendations/ calculated specifications from NFPA 68 calculations/simulations. (to make sure the product uses the correct recommendations coming from the calculations/simulations)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0780FA" w14:textId="77777777" w:rsidR="0053463E" w:rsidRDefault="0053463E" w:rsidP="0074595F">
            <w:pPr>
              <w:pStyle w:val="TableTex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EBBC0D" w14:textId="77777777" w:rsidR="0053463E" w:rsidRDefault="0053463E" w:rsidP="0074595F">
            <w:pPr>
              <w:pStyle w:val="TableText"/>
              <w:rPr>
                <w:rFonts w:ascii="Times New Roman" w:eastAsia="Times New Roman" w:hAnsi="Times New Roman" w:cs="Times New Roman"/>
                <w:sz w:val="20"/>
              </w:rPr>
            </w:pPr>
          </w:p>
        </w:tc>
      </w:tr>
      <w:tr w:rsidR="0053463E" w14:paraId="643C384E" w14:textId="77777777" w:rsidTr="0053463E">
        <w:trPr>
          <w:trHeight w:val="20"/>
        </w:trPr>
        <w:tc>
          <w:tcPr>
            <w:tcW w:w="283"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D66F46C" w14:textId="77777777" w:rsidR="0053463E" w:rsidRPr="00E32887" w:rsidRDefault="0053463E" w:rsidP="0074595F">
            <w:pPr>
              <w:pStyle w:val="TableText"/>
              <w:jc w:val="left"/>
            </w:pPr>
            <w:r>
              <w:t>6.9</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51BBCBDE" w14:textId="77777777" w:rsidR="0053463E" w:rsidRPr="1742405D" w:rsidRDefault="0053463E" w:rsidP="0074595F">
            <w:pPr>
              <w:pStyle w:val="TableText"/>
              <w:jc w:val="left"/>
            </w:pPr>
            <w:r w:rsidRPr="00A64BF9">
              <w:t>Document and product design show consideration toward snow loading when using deflagration panels</w:t>
            </w:r>
            <w:r>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C88EE6C" w14:textId="77777777" w:rsidR="0053463E" w:rsidRDefault="0053463E" w:rsidP="0074595F">
            <w:pPr>
              <w:pStyle w:val="TableText"/>
              <w:jc w:val="lef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C2F78DB" w14:textId="77777777" w:rsidR="0053463E" w:rsidRDefault="0053463E" w:rsidP="0074595F">
            <w:pPr>
              <w:pStyle w:val="TableText"/>
              <w:jc w:val="left"/>
              <w:rPr>
                <w:rFonts w:ascii="Times New Roman" w:eastAsia="Times New Roman" w:hAnsi="Times New Roman" w:cs="Times New Roman"/>
                <w:sz w:val="20"/>
              </w:rPr>
            </w:pPr>
          </w:p>
        </w:tc>
      </w:tr>
      <w:tr w:rsidR="0053463E" w14:paraId="1FBD59D3" w14:textId="77777777" w:rsidTr="00AF3C8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874B12A" w14:textId="77777777" w:rsidR="0053463E" w:rsidRPr="00FA1335" w:rsidRDefault="0053463E" w:rsidP="0074595F">
            <w:pPr>
              <w:pStyle w:val="TableText"/>
              <w:jc w:val="left"/>
              <w:rPr>
                <w:b/>
              </w:rPr>
            </w:pPr>
            <w:r>
              <w:rPr>
                <w:b/>
              </w:rPr>
              <w:t xml:space="preserve">Alternative </w:t>
            </w:r>
            <w:r w:rsidRPr="00FA1335">
              <w:rPr>
                <w:b/>
              </w:rPr>
              <w:t xml:space="preserve">Explosion </w:t>
            </w:r>
            <w:r>
              <w:rPr>
                <w:b/>
              </w:rPr>
              <w:t>Control Systems</w:t>
            </w:r>
          </w:p>
        </w:tc>
      </w:tr>
      <w:tr w:rsidR="0053463E" w14:paraId="7A6545C8" w14:textId="77777777" w:rsidTr="0053463E">
        <w:trPr>
          <w:trHeight w:val="20"/>
        </w:trPr>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E2BA4A8" w14:textId="77777777" w:rsidR="0053463E" w:rsidRPr="00E32887" w:rsidRDefault="0053463E" w:rsidP="0074595F">
            <w:pPr>
              <w:pStyle w:val="TableText"/>
              <w:jc w:val="left"/>
            </w:pPr>
            <w:r>
              <w:t>6.10</w:t>
            </w:r>
          </w:p>
        </w:tc>
        <w:tc>
          <w:tcPr>
            <w:tcW w:w="23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5892EE" w14:textId="77777777" w:rsidR="0053463E" w:rsidRDefault="0053463E" w:rsidP="0074595F">
            <w:pPr>
              <w:pStyle w:val="TableText"/>
              <w:jc w:val="left"/>
            </w:pPr>
            <w:r>
              <w:t>Third-party d</w:t>
            </w:r>
            <w:r w:rsidRPr="74D88E76">
              <w:t>eflagration analysis</w:t>
            </w:r>
            <w:r w:rsidRPr="5BBBF9FB">
              <w:t xml:space="preserve"> or full-scale explosion </w:t>
            </w:r>
            <w:r w:rsidRPr="6AE6A5C0">
              <w:t xml:space="preserve">testing </w:t>
            </w:r>
            <w:r>
              <w:t xml:space="preserve">report </w:t>
            </w:r>
            <w:r w:rsidRPr="6AE6A5C0">
              <w:t xml:space="preserve">demonstrating that the </w:t>
            </w:r>
            <w:r w:rsidRPr="06F7F78D">
              <w:t xml:space="preserve">explosion </w:t>
            </w:r>
            <w:r w:rsidRPr="6AE6A5C0">
              <w:t xml:space="preserve">control </w:t>
            </w:r>
            <w:r w:rsidRPr="06F7F78D">
              <w:t xml:space="preserve">system(s) shall </w:t>
            </w:r>
            <w:r w:rsidRPr="2FCD1D31">
              <w:t xml:space="preserve">function as designed to adequately </w:t>
            </w:r>
            <w:r>
              <w:t xml:space="preserve">mitigate </w:t>
            </w:r>
            <w:r w:rsidRPr="71B21D1D">
              <w:t>the effects of a deflagration event</w:t>
            </w:r>
            <w:r w:rsidRPr="4E92694D">
              <w:t>.</w:t>
            </w:r>
            <w:r w:rsidRPr="5FB9317A">
              <w:t xml:space="preserve"> </w:t>
            </w:r>
            <w:r w:rsidRPr="0F24046E">
              <w:t xml:space="preserve">Acceptable forms </w:t>
            </w:r>
            <w:r w:rsidRPr="5DF3EDBD">
              <w:t xml:space="preserve">of substantiating </w:t>
            </w:r>
            <w:r w:rsidRPr="54075945">
              <w:t>documentation include:</w:t>
            </w:r>
          </w:p>
          <w:p w14:paraId="00097C65" w14:textId="64E6F831" w:rsidR="0053463E" w:rsidRDefault="0053463E" w:rsidP="00D778D4">
            <w:pPr>
              <w:pStyle w:val="TableText"/>
              <w:numPr>
                <w:ilvl w:val="0"/>
                <w:numId w:val="45"/>
              </w:numPr>
              <w:jc w:val="left"/>
            </w:pPr>
            <w:r w:rsidRPr="00243159">
              <w:t>Computational Fluid Dynamics (CFD) modeling</w:t>
            </w:r>
          </w:p>
          <w:p w14:paraId="06F5F08F" w14:textId="23DC45AA" w:rsidR="0053463E" w:rsidRPr="00FA1335" w:rsidRDefault="0053463E" w:rsidP="00D778D4">
            <w:pPr>
              <w:pStyle w:val="TableText"/>
              <w:numPr>
                <w:ilvl w:val="0"/>
                <w:numId w:val="45"/>
              </w:numPr>
              <w:jc w:val="left"/>
            </w:pPr>
            <w:r w:rsidRPr="00FA1335">
              <w:t>Full-scale testing of respective BESS enclosure and constituent battery components demonstrating that a deflagration shall be effectively managed by the provided explosion control system(s)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41A4477" w14:textId="77777777" w:rsidR="0053463E" w:rsidRDefault="0053463E" w:rsidP="0074595F">
            <w:pPr>
              <w:pStyle w:val="TableText"/>
              <w:jc w:val="left"/>
              <w:rPr>
                <w:rFonts w:ascii="Times New Roman" w:eastAsia="Times New Roman" w:hAnsi="Times New Roman" w:cs="Times New Roman"/>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EC1584D" w14:textId="77777777" w:rsidR="0053463E" w:rsidRDefault="0053463E" w:rsidP="0074595F">
            <w:pPr>
              <w:pStyle w:val="TableText"/>
              <w:jc w:val="left"/>
              <w:rPr>
                <w:rFonts w:ascii="Times New Roman" w:eastAsia="Times New Roman" w:hAnsi="Times New Roman" w:cs="Times New Roman"/>
                <w:sz w:val="20"/>
              </w:rPr>
            </w:pPr>
          </w:p>
        </w:tc>
      </w:tr>
    </w:tbl>
    <w:p w14:paraId="2F7C4561" w14:textId="43E3F9F0" w:rsidR="0053463E" w:rsidRDefault="0053463E" w:rsidP="0053463E">
      <w:pPr>
        <w:pStyle w:val="TableText"/>
      </w:pPr>
    </w:p>
    <w:p w14:paraId="60A92DF1" w14:textId="4635132E" w:rsidR="00E11A82" w:rsidRPr="0053463E" w:rsidRDefault="0053463E" w:rsidP="0053463E">
      <w:pPr>
        <w:rPr>
          <w:rFonts w:eastAsiaTheme="majorEastAsia" w:cstheme="majorBidi"/>
          <w:bCs/>
          <w:sz w:val="18"/>
          <w:szCs w:val="28"/>
        </w:rPr>
      </w:pPr>
      <w:r>
        <w:br w:type="page"/>
      </w:r>
    </w:p>
    <w:tbl>
      <w:tblPr>
        <w:tblW w:w="5000" w:type="pct"/>
        <w:tblCellMar>
          <w:top w:w="15" w:type="dxa"/>
          <w:bottom w:w="15" w:type="dxa"/>
        </w:tblCellMar>
        <w:tblLook w:val="04A0" w:firstRow="1" w:lastRow="0" w:firstColumn="1" w:lastColumn="0" w:noHBand="0" w:noVBand="1"/>
      </w:tblPr>
      <w:tblGrid>
        <w:gridCol w:w="733"/>
        <w:gridCol w:w="6099"/>
        <w:gridCol w:w="1860"/>
        <w:gridCol w:w="4258"/>
      </w:tblGrid>
      <w:tr w:rsidR="006D557A" w:rsidRPr="0053463E" w14:paraId="49329632"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E255603" w14:textId="634ABD9B" w:rsidR="006D557A" w:rsidRPr="0053463E" w:rsidRDefault="00E11A82" w:rsidP="0053463E">
            <w:pPr>
              <w:pStyle w:val="TableText"/>
              <w:jc w:val="left"/>
            </w:pPr>
            <w:r w:rsidRPr="0053463E">
              <w:lastRenderedPageBreak/>
              <w:t>6.11</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5961A9F3" w14:textId="77777777" w:rsidR="006D557A" w:rsidRPr="0053463E" w:rsidRDefault="006D557A" w:rsidP="0053463E">
            <w:pPr>
              <w:pStyle w:val="TableText"/>
              <w:jc w:val="left"/>
            </w:pPr>
            <w:r w:rsidRPr="0053463E">
              <w:t>Deflagration analysis shall be conducted utilizing UL 9540A data for the respective battery cell, module, racks, and BESS enclosure geometry</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2C1A898" w14:textId="77777777" w:rsidR="006D557A" w:rsidRPr="0053463E" w:rsidRDefault="006D557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A6D967A" w14:textId="77777777" w:rsidR="006D557A" w:rsidRPr="0053463E" w:rsidRDefault="006D557A" w:rsidP="0053463E">
            <w:pPr>
              <w:pStyle w:val="TableText"/>
              <w:jc w:val="left"/>
            </w:pPr>
          </w:p>
        </w:tc>
      </w:tr>
      <w:tr w:rsidR="006D557A" w:rsidRPr="0053463E" w14:paraId="76959467"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4B8C7C5" w14:textId="5FC157C6" w:rsidR="006D557A" w:rsidRPr="0053463E" w:rsidRDefault="00E11A82" w:rsidP="0053463E">
            <w:pPr>
              <w:pStyle w:val="TableText"/>
              <w:jc w:val="left"/>
            </w:pPr>
            <w:r w:rsidRPr="0053463E">
              <w:t>6.12</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2FD48E9C" w14:textId="77777777" w:rsidR="006D557A" w:rsidRPr="0053463E" w:rsidRDefault="006D557A" w:rsidP="0053463E">
            <w:pPr>
              <w:pStyle w:val="TableText"/>
              <w:jc w:val="left"/>
            </w:pPr>
            <w:r w:rsidRPr="0053463E">
              <w:t>All assumptions (e.g., number of cells undergoing thermal runaway, gas volume and release rates, enclosure geometry, etc.) are clearly stated in the report.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86FB970" w14:textId="77777777" w:rsidR="006D557A" w:rsidRPr="0053463E" w:rsidRDefault="006D557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129AB18" w14:textId="77777777" w:rsidR="006D557A" w:rsidRPr="0053463E" w:rsidRDefault="006D557A" w:rsidP="0053463E">
            <w:pPr>
              <w:pStyle w:val="TableText"/>
              <w:jc w:val="left"/>
            </w:pPr>
          </w:p>
        </w:tc>
      </w:tr>
      <w:tr w:rsidR="006D557A" w:rsidRPr="0053463E" w14:paraId="7A18A8D5"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36B27B4" w14:textId="3A2D12E5" w:rsidR="006D557A" w:rsidRPr="0053463E" w:rsidRDefault="00E11A82" w:rsidP="0053463E">
            <w:pPr>
              <w:pStyle w:val="TableText"/>
              <w:jc w:val="left"/>
            </w:pPr>
            <w:r w:rsidRPr="0053463E">
              <w:t>6.13</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tcPr>
          <w:p w14:paraId="20DF2100" w14:textId="77777777" w:rsidR="006D557A" w:rsidRPr="0053463E" w:rsidRDefault="006D557A" w:rsidP="0053463E">
            <w:pPr>
              <w:pStyle w:val="TableText"/>
              <w:jc w:val="left"/>
            </w:pPr>
            <w:r w:rsidRPr="0053463E">
              <w:t>Specification of the deflagration panels and components deployed in the BESS shall be included within the report to ensure they match the recommendations/ calculated specifications from NFPA 68 calculations/simulations. (to make sure the product uses the correct recommendations coming from the calculations/simulations)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B01B31A" w14:textId="77777777" w:rsidR="006D557A" w:rsidRPr="0053463E" w:rsidRDefault="006D557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B40A576" w14:textId="77777777" w:rsidR="006D557A" w:rsidRPr="0053463E" w:rsidRDefault="006D557A" w:rsidP="0053463E">
            <w:pPr>
              <w:pStyle w:val="TableText"/>
              <w:jc w:val="left"/>
            </w:pPr>
          </w:p>
        </w:tc>
      </w:tr>
    </w:tbl>
    <w:p w14:paraId="7B1486C1" w14:textId="77777777" w:rsidR="007A760B" w:rsidRPr="005F4E37" w:rsidRDefault="007A760B" w:rsidP="007A760B">
      <w:pPr>
        <w:rPr>
          <w:rFonts w:ascii="Times New Roman" w:hAnsi="Times New Roman" w:cs="Times New Roman"/>
        </w:rPr>
      </w:pPr>
    </w:p>
    <w:p w14:paraId="613A3276" w14:textId="7C567905" w:rsidR="00DE4FEB" w:rsidRPr="00E11A82" w:rsidRDefault="00DE4FEB" w:rsidP="00E11A82">
      <w:pPr>
        <w:pStyle w:val="Heading1"/>
      </w:pPr>
      <w:r w:rsidRPr="00E11A82">
        <w:lastRenderedPageBreak/>
        <w:t>O&amp;M, BMS, and Installation Manuals Review</w:t>
      </w:r>
    </w:p>
    <w:tbl>
      <w:tblPr>
        <w:tblW w:w="5000" w:type="pct"/>
        <w:tblCellMar>
          <w:top w:w="15" w:type="dxa"/>
          <w:bottom w:w="15" w:type="dxa"/>
        </w:tblCellMar>
        <w:tblLook w:val="04A0" w:firstRow="1" w:lastRow="0" w:firstColumn="1" w:lastColumn="0" w:noHBand="0" w:noVBand="1"/>
      </w:tblPr>
      <w:tblGrid>
        <w:gridCol w:w="714"/>
        <w:gridCol w:w="6118"/>
        <w:gridCol w:w="1860"/>
        <w:gridCol w:w="4258"/>
      </w:tblGrid>
      <w:tr w:rsidR="00DE4FEB" w:rsidRPr="0053463E" w14:paraId="47ED9190"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AEB183" w14:textId="77777777" w:rsidR="00DE4FEB" w:rsidRPr="0053463E" w:rsidRDefault="00DE4FEB" w:rsidP="0053463E">
            <w:pPr>
              <w:pStyle w:val="TableHeaders"/>
            </w:pPr>
            <w:r w:rsidRPr="0053463E">
              <w:t>Item</w:t>
            </w:r>
          </w:p>
        </w:tc>
        <w:tc>
          <w:tcPr>
            <w:tcW w:w="236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8DC9D7F" w14:textId="77777777" w:rsidR="00DE4FEB" w:rsidRPr="0053463E" w:rsidRDefault="00DE4FEB" w:rsidP="0053463E">
            <w:pPr>
              <w:pStyle w:val="TableHeaders"/>
            </w:pPr>
            <w:r w:rsidRPr="0053463E">
              <w:t>Criteria</w:t>
            </w:r>
          </w:p>
        </w:tc>
        <w:tc>
          <w:tcPr>
            <w:tcW w:w="71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92DFBC" w14:textId="77777777" w:rsidR="00DE4FEB" w:rsidRPr="0053463E" w:rsidRDefault="00DE4FEB" w:rsidP="0053463E">
            <w:pPr>
              <w:pStyle w:val="TableHeaders"/>
            </w:pPr>
            <w:r w:rsidRPr="0053463E">
              <w:t>Pass/Fail</w:t>
            </w:r>
          </w:p>
        </w:tc>
        <w:tc>
          <w:tcPr>
            <w:tcW w:w="16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9E1DE4" w14:textId="77777777" w:rsidR="00DE4FEB" w:rsidRPr="0053463E" w:rsidRDefault="00DE4FEB" w:rsidP="0053463E">
            <w:pPr>
              <w:pStyle w:val="TableHeaders"/>
            </w:pPr>
            <w:r w:rsidRPr="0053463E">
              <w:t>Notes</w:t>
            </w:r>
          </w:p>
        </w:tc>
      </w:tr>
      <w:tr w:rsidR="00317CC8" w:rsidRPr="0053463E" w14:paraId="05FAAB33"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45BDB85C" w14:textId="0C3D71F2" w:rsidR="00317CC8" w:rsidRPr="0053463E" w:rsidRDefault="00E11A82" w:rsidP="0053463E">
            <w:pPr>
              <w:pStyle w:val="TableText"/>
              <w:jc w:val="left"/>
            </w:pPr>
            <w:r w:rsidRPr="0053463E">
              <w:t>7.1</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1A568E4C" w14:textId="4EEBD137" w:rsidR="00317CC8" w:rsidRPr="0053463E" w:rsidRDefault="00317CC8" w:rsidP="0053463E">
            <w:pPr>
              <w:pStyle w:val="TableText"/>
              <w:jc w:val="left"/>
            </w:pPr>
            <w:r w:rsidRPr="0053463E">
              <w:t>Installation Manual for BESS and associated components shall be provided for corresponding model number.</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59DAA2B"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0C95DBB6" w14:textId="77777777" w:rsidR="00317CC8" w:rsidRPr="0053463E" w:rsidRDefault="00317CC8" w:rsidP="0053463E">
            <w:pPr>
              <w:pStyle w:val="TableText"/>
              <w:jc w:val="left"/>
            </w:pPr>
          </w:p>
        </w:tc>
      </w:tr>
      <w:tr w:rsidR="00317CC8" w:rsidRPr="0053463E" w14:paraId="26C7185E"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68D3D937" w14:textId="7ACB25F8" w:rsidR="00317CC8" w:rsidRPr="0053463E" w:rsidRDefault="00E11A82" w:rsidP="0053463E">
            <w:pPr>
              <w:pStyle w:val="TableText"/>
              <w:jc w:val="left"/>
            </w:pPr>
            <w:r w:rsidRPr="0053463E">
              <w:t>7.2</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22410F10" w14:textId="181A8839" w:rsidR="00317CC8" w:rsidRPr="0053463E" w:rsidRDefault="00317CC8" w:rsidP="0053463E">
            <w:pPr>
              <w:pStyle w:val="TableText"/>
              <w:jc w:val="left"/>
            </w:pPr>
            <w:r w:rsidRPr="0053463E">
              <w:t>Installation Manual includes safety instructions, including but not limited to descriptions of warning notices and symbols, handling precautions, environmental conditions for storage and operation, electrical hazards, access requirements, and safety gear requirements.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4EBAADC"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0068FCA" w14:textId="77777777" w:rsidR="00317CC8" w:rsidRPr="0053463E" w:rsidRDefault="00317CC8" w:rsidP="0053463E">
            <w:pPr>
              <w:pStyle w:val="TableText"/>
              <w:jc w:val="left"/>
            </w:pPr>
          </w:p>
        </w:tc>
      </w:tr>
      <w:tr w:rsidR="00317CC8" w:rsidRPr="0053463E" w14:paraId="6C38F2EC"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7A96FC13" w14:textId="3C7C2F43" w:rsidR="00317CC8" w:rsidRPr="0053463E" w:rsidRDefault="00E11A82" w:rsidP="0053463E">
            <w:pPr>
              <w:pStyle w:val="TableText"/>
              <w:jc w:val="left"/>
            </w:pPr>
            <w:r w:rsidRPr="0053463E">
              <w:t>7.3</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0D5157C5" w14:textId="548753B7" w:rsidR="00317CC8" w:rsidRPr="0053463E" w:rsidRDefault="00317CC8" w:rsidP="0053463E">
            <w:pPr>
              <w:pStyle w:val="TableText"/>
              <w:jc w:val="left"/>
            </w:pPr>
            <w:r w:rsidRPr="0053463E">
              <w:t>Installation Manual includes description of system configuration and components.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4A0E594"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B941D68" w14:textId="77777777" w:rsidR="00317CC8" w:rsidRPr="0053463E" w:rsidRDefault="00317CC8" w:rsidP="0053463E">
            <w:pPr>
              <w:pStyle w:val="TableText"/>
              <w:jc w:val="left"/>
            </w:pPr>
          </w:p>
        </w:tc>
      </w:tr>
      <w:tr w:rsidR="00317CC8" w:rsidRPr="0053463E" w14:paraId="5B366421"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3FF33284" w14:textId="783A502D" w:rsidR="00317CC8" w:rsidRPr="0053463E" w:rsidRDefault="00E11A82" w:rsidP="0053463E">
            <w:pPr>
              <w:pStyle w:val="TableText"/>
              <w:jc w:val="left"/>
            </w:pPr>
            <w:r w:rsidRPr="0053463E">
              <w:t>7.4</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6FE5BC34" w14:textId="2EA25114" w:rsidR="00317CC8" w:rsidRPr="0053463E" w:rsidRDefault="00317CC8" w:rsidP="0053463E">
            <w:pPr>
              <w:pStyle w:val="TableText"/>
              <w:jc w:val="left"/>
            </w:pPr>
            <w:r w:rsidRPr="0053463E">
              <w:t>Installation Manual includes description of site preparation requirements including but not limited to electrical and civil work, transport and handling requirements, storage methods.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5B721751"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42F56527" w14:textId="77777777" w:rsidR="00317CC8" w:rsidRPr="0053463E" w:rsidRDefault="00317CC8" w:rsidP="0053463E">
            <w:pPr>
              <w:pStyle w:val="TableText"/>
              <w:jc w:val="left"/>
            </w:pPr>
          </w:p>
        </w:tc>
      </w:tr>
      <w:tr w:rsidR="00317CC8" w:rsidRPr="0053463E" w14:paraId="63D2159C"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7C29F3FC" w14:textId="562A34D7" w:rsidR="00317CC8" w:rsidRPr="0053463E" w:rsidRDefault="00E11A82" w:rsidP="0053463E">
            <w:pPr>
              <w:pStyle w:val="TableText"/>
              <w:jc w:val="left"/>
            </w:pPr>
            <w:r w:rsidRPr="0053463E">
              <w:t>7.5</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70820AF9" w14:textId="6D9CA1E7" w:rsidR="00317CC8" w:rsidRPr="0053463E" w:rsidRDefault="00317CC8" w:rsidP="0053463E">
            <w:pPr>
              <w:pStyle w:val="TableText"/>
              <w:jc w:val="left"/>
            </w:pPr>
            <w:r w:rsidRPr="0053463E">
              <w:t>Installation Manual includes description of connections between components.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7EBD92F"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3DF7BB1D" w14:textId="77777777" w:rsidR="00317CC8" w:rsidRPr="0053463E" w:rsidRDefault="00317CC8" w:rsidP="0053463E">
            <w:pPr>
              <w:pStyle w:val="TableText"/>
              <w:jc w:val="left"/>
            </w:pPr>
          </w:p>
        </w:tc>
      </w:tr>
      <w:tr w:rsidR="00317CC8" w:rsidRPr="0053463E" w14:paraId="73467D5D"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7507EB92" w14:textId="303FF08B" w:rsidR="00317CC8" w:rsidRPr="0053463E" w:rsidRDefault="00E11A82" w:rsidP="0053463E">
            <w:pPr>
              <w:pStyle w:val="TableText"/>
              <w:jc w:val="left"/>
            </w:pPr>
            <w:r w:rsidRPr="0053463E">
              <w:t>7.6</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4BE544F6" w14:textId="4189A2AA" w:rsidR="00317CC8" w:rsidRPr="0053463E" w:rsidRDefault="00317CC8" w:rsidP="0053463E">
            <w:pPr>
              <w:pStyle w:val="TableText"/>
              <w:jc w:val="left"/>
            </w:pPr>
            <w:r w:rsidRPr="0053463E">
              <w:t>Installation Manual includes inspection checklist/criteria.</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5937433"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74DD9267" w14:textId="77777777" w:rsidR="00317CC8" w:rsidRPr="0053463E" w:rsidRDefault="00317CC8" w:rsidP="0053463E">
            <w:pPr>
              <w:pStyle w:val="TableText"/>
              <w:jc w:val="left"/>
            </w:pPr>
          </w:p>
        </w:tc>
      </w:tr>
      <w:tr w:rsidR="00317CC8" w:rsidRPr="0053463E" w14:paraId="0EF88607"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7BFE7DE3" w14:textId="602003F2" w:rsidR="00317CC8" w:rsidRPr="0053463E" w:rsidRDefault="00E11A82" w:rsidP="0053463E">
            <w:pPr>
              <w:pStyle w:val="TableText"/>
              <w:jc w:val="left"/>
            </w:pPr>
            <w:r w:rsidRPr="0053463E">
              <w:t>7.7</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6D306127" w14:textId="5721ED3A" w:rsidR="00317CC8" w:rsidRPr="0053463E" w:rsidRDefault="00317CC8" w:rsidP="0053463E">
            <w:pPr>
              <w:pStyle w:val="TableText"/>
              <w:jc w:val="left"/>
            </w:pPr>
            <w:r w:rsidRPr="0053463E">
              <w:t>A BMS Manual shall be provided for corresponding model number.</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740C0063"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0B77D379" w14:textId="77777777" w:rsidR="00317CC8" w:rsidRPr="0053463E" w:rsidRDefault="00317CC8" w:rsidP="0053463E">
            <w:pPr>
              <w:pStyle w:val="TableText"/>
              <w:jc w:val="left"/>
            </w:pPr>
          </w:p>
        </w:tc>
      </w:tr>
      <w:tr w:rsidR="00317CC8" w:rsidRPr="0053463E" w14:paraId="22705E04"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58237848" w14:textId="14D55E1B" w:rsidR="00317CC8" w:rsidRPr="0053463E" w:rsidRDefault="00E11A82" w:rsidP="0053463E">
            <w:pPr>
              <w:pStyle w:val="TableText"/>
              <w:jc w:val="left"/>
            </w:pPr>
            <w:r w:rsidRPr="0053463E">
              <w:t>7.8</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63CA4D27" w14:textId="41AA5207" w:rsidR="00317CC8" w:rsidRPr="0053463E" w:rsidRDefault="00317CC8" w:rsidP="0053463E">
            <w:pPr>
              <w:pStyle w:val="TableText"/>
              <w:jc w:val="left"/>
            </w:pPr>
            <w:r w:rsidRPr="0053463E">
              <w:t>An Operation and Maintenance Manual (O&amp;M) shall be provided for corresponding model number.</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2FEB9B1"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126A40D" w14:textId="77777777" w:rsidR="00317CC8" w:rsidRPr="0053463E" w:rsidRDefault="00317CC8" w:rsidP="0053463E">
            <w:pPr>
              <w:pStyle w:val="TableText"/>
              <w:jc w:val="left"/>
            </w:pPr>
          </w:p>
        </w:tc>
      </w:tr>
      <w:tr w:rsidR="00317CC8" w:rsidRPr="0053463E" w14:paraId="5FB439EA" w14:textId="77777777" w:rsidTr="00AF3C80">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3894D88B" w14:textId="62591E95" w:rsidR="00317CC8" w:rsidRPr="0053463E" w:rsidRDefault="00E11A82" w:rsidP="0053463E">
            <w:pPr>
              <w:pStyle w:val="TableText"/>
              <w:jc w:val="left"/>
            </w:pPr>
            <w:r w:rsidRPr="0053463E">
              <w:t>7.9</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41441FE4" w14:textId="5DC34196" w:rsidR="00317CC8" w:rsidRPr="0053463E" w:rsidRDefault="00317CC8" w:rsidP="0053463E">
            <w:pPr>
              <w:pStyle w:val="TableText"/>
              <w:jc w:val="left"/>
            </w:pPr>
            <w:r w:rsidRPr="0053463E">
              <w:t>The O&amp;M shall include the Manufacturer's O&amp;M for the entire energy storage system or for each component of the system requiring maintenance, that clearly identifies the required routine maintenance actions. (FCNYS 1206.9.2)</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D884E09" w14:textId="77777777" w:rsidR="00317CC8" w:rsidRPr="0053463E" w:rsidRDefault="00317CC8"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12691CD" w14:textId="16164C63" w:rsidR="00317CC8" w:rsidRPr="0053463E" w:rsidRDefault="00317CC8" w:rsidP="0053463E">
            <w:pPr>
              <w:pStyle w:val="TableText"/>
              <w:jc w:val="left"/>
            </w:pPr>
          </w:p>
        </w:tc>
      </w:tr>
      <w:tr w:rsidR="00AF3C80" w:rsidRPr="005F4E37" w14:paraId="4CFD7D71" w14:textId="77777777" w:rsidTr="0040646A">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1F5C12D1" w14:textId="77777777" w:rsidR="0053463E" w:rsidRPr="00DA15B9" w:rsidRDefault="0053463E" w:rsidP="0040646A">
            <w:pPr>
              <w:pStyle w:val="TableText"/>
              <w:jc w:val="left"/>
            </w:pPr>
            <w:r>
              <w:t>7.10</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2A4AA5E2" w14:textId="77777777" w:rsidR="0053463E" w:rsidRPr="005F4E37" w:rsidRDefault="0053463E" w:rsidP="0040646A">
            <w:pPr>
              <w:pStyle w:val="TableText"/>
              <w:jc w:val="left"/>
            </w:pPr>
            <w:r w:rsidRPr="005F4E37">
              <w:t>The O&amp;M shall include the name, address and phone number of a service agency that has been contracted to service the energy storage system and its associated safety systems. (FCNYS 1206.9.2)</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CCA8D4C" w14:textId="77777777" w:rsidR="0053463E" w:rsidRPr="005F4E37" w:rsidRDefault="0053463E" w:rsidP="0040646A">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19B46F1" w14:textId="77777777" w:rsidR="0053463E" w:rsidRPr="00E11A82" w:rsidRDefault="0053463E" w:rsidP="0040646A">
            <w:pPr>
              <w:pStyle w:val="TableText"/>
              <w:ind w:left="2880"/>
              <w:jc w:val="left"/>
              <w:rPr>
                <w:szCs w:val="18"/>
              </w:rPr>
            </w:pPr>
          </w:p>
        </w:tc>
      </w:tr>
      <w:tr w:rsidR="00AF3C80" w:rsidRPr="005F4E37" w14:paraId="509A278D" w14:textId="77777777" w:rsidTr="0040646A">
        <w:trPr>
          <w:trHeight w:val="300"/>
        </w:trPr>
        <w:tc>
          <w:tcPr>
            <w:tcW w:w="276" w:type="pct"/>
            <w:tcBorders>
              <w:top w:val="single" w:sz="4" w:space="0" w:color="auto"/>
              <w:left w:val="single" w:sz="4" w:space="0" w:color="auto"/>
              <w:bottom w:val="single" w:sz="4" w:space="0" w:color="auto"/>
              <w:right w:val="single" w:sz="4" w:space="0" w:color="auto"/>
            </w:tcBorders>
            <w:shd w:val="clear" w:color="000000" w:fill="FFFFFF"/>
            <w:noWrap/>
          </w:tcPr>
          <w:p w14:paraId="33C2357D" w14:textId="77777777" w:rsidR="0053463E" w:rsidRPr="00DA15B9" w:rsidRDefault="0053463E" w:rsidP="0040646A">
            <w:pPr>
              <w:pStyle w:val="TableText"/>
              <w:jc w:val="left"/>
            </w:pPr>
            <w:r>
              <w:t>7.11</w:t>
            </w:r>
          </w:p>
        </w:tc>
        <w:tc>
          <w:tcPr>
            <w:tcW w:w="2362" w:type="pct"/>
            <w:tcBorders>
              <w:top w:val="single" w:sz="4" w:space="0" w:color="auto"/>
              <w:left w:val="single" w:sz="4" w:space="0" w:color="auto"/>
              <w:bottom w:val="single" w:sz="4" w:space="0" w:color="auto"/>
              <w:right w:val="single" w:sz="4" w:space="0" w:color="auto"/>
            </w:tcBorders>
            <w:shd w:val="clear" w:color="000000" w:fill="FFFFFF"/>
          </w:tcPr>
          <w:p w14:paraId="3C8AC34B" w14:textId="77777777" w:rsidR="0053463E" w:rsidRPr="005F4E37" w:rsidRDefault="0053463E" w:rsidP="0040646A">
            <w:pPr>
              <w:pStyle w:val="TableText"/>
              <w:jc w:val="left"/>
            </w:pPr>
            <w:r w:rsidRPr="005F4E37">
              <w:t>The O&amp;M shall include maintenance and calibration information, including wiring diagrams, control drawings, schematics, system programming instructions and control sequence descriptions, for all energy storage systems controls. (FCNYS 1206.9.2)</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272E7A4" w14:textId="77777777" w:rsidR="0053463E" w:rsidRPr="005F4E37" w:rsidRDefault="0053463E" w:rsidP="0040646A">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7D2D5EC8" w14:textId="77777777" w:rsidR="0053463E" w:rsidRPr="005F4E37" w:rsidRDefault="0053463E" w:rsidP="0040646A">
            <w:pPr>
              <w:pStyle w:val="TableText"/>
              <w:jc w:val="left"/>
            </w:pPr>
          </w:p>
        </w:tc>
      </w:tr>
    </w:tbl>
    <w:p w14:paraId="57DE21E4" w14:textId="20143D01" w:rsidR="0053463E" w:rsidRDefault="0053463E"/>
    <w:p w14:paraId="6A35769C" w14:textId="7C64F37B" w:rsidR="00E11A82" w:rsidRDefault="0053463E" w:rsidP="0053463E">
      <w:r>
        <w:br w:type="page"/>
      </w:r>
    </w:p>
    <w:tbl>
      <w:tblPr>
        <w:tblW w:w="5000" w:type="pct"/>
        <w:tblCellMar>
          <w:top w:w="15" w:type="dxa"/>
          <w:bottom w:w="15" w:type="dxa"/>
        </w:tblCellMar>
        <w:tblLook w:val="04A0" w:firstRow="1" w:lastRow="0" w:firstColumn="1" w:lastColumn="0" w:noHBand="0" w:noVBand="1"/>
      </w:tblPr>
      <w:tblGrid>
        <w:gridCol w:w="733"/>
        <w:gridCol w:w="6099"/>
        <w:gridCol w:w="1860"/>
        <w:gridCol w:w="4258"/>
      </w:tblGrid>
      <w:tr w:rsidR="00D86DB3" w:rsidRPr="005F4E37" w14:paraId="50FD18BA" w14:textId="77777777" w:rsidTr="0053463E">
        <w:trPr>
          <w:trHeight w:val="30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3ED4BBD0" w14:textId="4480574F" w:rsidR="00D86DB3" w:rsidRPr="00DA15B9" w:rsidRDefault="00E11A82" w:rsidP="0053463E">
            <w:pPr>
              <w:pStyle w:val="TableText"/>
              <w:jc w:val="left"/>
            </w:pPr>
            <w:r>
              <w:lastRenderedPageBreak/>
              <w:t>7.12</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0235F767" w14:textId="722F4E52" w:rsidR="00D86DB3" w:rsidRPr="005F4E37" w:rsidRDefault="00D86DB3" w:rsidP="0053463E">
            <w:pPr>
              <w:pStyle w:val="TableText"/>
              <w:jc w:val="left"/>
            </w:pPr>
            <w:r w:rsidRPr="005F4E37">
              <w:t>The O&amp;M shall include desired or field-determined control set points that are permanently recorded on control drawings at control devices or, for digital control systems, in system programming instructions. (FCNYS 1206.9.2)</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B60DFEA" w14:textId="77777777" w:rsidR="00D86DB3" w:rsidRPr="005F4E37" w:rsidRDefault="00D86DB3"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7E7B085F" w14:textId="77777777" w:rsidR="00D86DB3" w:rsidRPr="005F4E37" w:rsidRDefault="00D86DB3" w:rsidP="0053463E">
            <w:pPr>
              <w:pStyle w:val="TableText"/>
              <w:jc w:val="left"/>
            </w:pPr>
          </w:p>
        </w:tc>
      </w:tr>
      <w:tr w:rsidR="00D86DB3" w:rsidRPr="005F4E37" w14:paraId="2D9533EA" w14:textId="77777777" w:rsidTr="0053463E">
        <w:trPr>
          <w:trHeight w:val="30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4C8B1EB8" w14:textId="6459CAEF" w:rsidR="00D86DB3" w:rsidRPr="00DA15B9" w:rsidRDefault="00E11A82" w:rsidP="0053463E">
            <w:pPr>
              <w:pStyle w:val="TableText"/>
              <w:jc w:val="left"/>
            </w:pPr>
            <w:r>
              <w:t>7.13</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1026657E" w14:textId="7ACD1B30" w:rsidR="00D86DB3" w:rsidRPr="005F4E37" w:rsidRDefault="00D86DB3" w:rsidP="0053463E">
            <w:pPr>
              <w:pStyle w:val="TableText"/>
              <w:jc w:val="left"/>
            </w:pPr>
            <w:r w:rsidRPr="005F4E37">
              <w:t>The O&amp;M shall include a schedule for inspecting and recalibrating all energy storage system controls. (FCNYS 1206.9.2)</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2C1054C9" w14:textId="77777777" w:rsidR="00D86DB3" w:rsidRPr="005F4E37" w:rsidRDefault="00D86DB3"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09917DD6" w14:textId="77777777" w:rsidR="00D86DB3" w:rsidRPr="005F4E37" w:rsidRDefault="00D86DB3" w:rsidP="0053463E">
            <w:pPr>
              <w:pStyle w:val="TableText"/>
              <w:jc w:val="left"/>
            </w:pPr>
          </w:p>
        </w:tc>
      </w:tr>
      <w:tr w:rsidR="00D86DB3" w:rsidRPr="005F4E37" w14:paraId="27AF6179" w14:textId="77777777" w:rsidTr="0053463E">
        <w:trPr>
          <w:trHeight w:val="30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3A2D69E8" w14:textId="0F9A25BA" w:rsidR="00D86DB3" w:rsidRPr="00DA15B9" w:rsidRDefault="00E11A82" w:rsidP="0053463E">
            <w:pPr>
              <w:pStyle w:val="TableText"/>
              <w:jc w:val="left"/>
            </w:pPr>
            <w:r>
              <w:t>7.14</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4359B909" w14:textId="641C58BF" w:rsidR="00AF3C80" w:rsidRDefault="00D86DB3" w:rsidP="0053463E">
            <w:pPr>
              <w:pStyle w:val="TableText"/>
              <w:jc w:val="left"/>
            </w:pPr>
            <w:r w:rsidRPr="005F4E37">
              <w:t xml:space="preserve">The O&amp;M shall include a service record log form that lists the schedule </w:t>
            </w:r>
            <w:r w:rsidR="00AF3C80">
              <w:br/>
            </w:r>
            <w:r w:rsidRPr="005F4E37">
              <w:t xml:space="preserve">for all required servicing and maintenance actions and space for logging such actions that are completed over time and retained on site. </w:t>
            </w:r>
          </w:p>
          <w:p w14:paraId="7B44C870" w14:textId="1F776B3D" w:rsidR="00D86DB3" w:rsidRPr="005F4E37" w:rsidRDefault="00D86DB3" w:rsidP="0053463E">
            <w:pPr>
              <w:pStyle w:val="TableText"/>
              <w:jc w:val="left"/>
            </w:pPr>
            <w:r w:rsidRPr="005F4E37">
              <w:t>(FCNYS 1206.9.2)</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18CA64C1" w14:textId="77777777" w:rsidR="00D86DB3" w:rsidRPr="005F4E37" w:rsidRDefault="00D86DB3"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7880187" w14:textId="77777777" w:rsidR="00D86DB3" w:rsidRPr="005F4E37" w:rsidRDefault="00D86DB3" w:rsidP="0053463E">
            <w:pPr>
              <w:pStyle w:val="TableText"/>
              <w:jc w:val="left"/>
            </w:pPr>
          </w:p>
        </w:tc>
      </w:tr>
    </w:tbl>
    <w:p w14:paraId="2A79C98E" w14:textId="1D360E13" w:rsidR="00DE4FEB" w:rsidRPr="005F4E37" w:rsidRDefault="00E11A82" w:rsidP="00E11A82">
      <w:pPr>
        <w:rPr>
          <w:rFonts w:ascii="Times New Roman" w:hAnsi="Times New Roman" w:cs="Times New Roman"/>
        </w:rPr>
      </w:pPr>
      <w:bookmarkStart w:id="7" w:name="_Communication_Architecture_Review"/>
      <w:bookmarkStart w:id="8" w:name="_Product_Listings_and"/>
      <w:bookmarkEnd w:id="7"/>
      <w:bookmarkEnd w:id="8"/>
      <w:r>
        <w:rPr>
          <w:rFonts w:ascii="Times New Roman" w:hAnsi="Times New Roman" w:cs="Times New Roman"/>
        </w:rPr>
        <w:br w:type="page"/>
      </w:r>
    </w:p>
    <w:p w14:paraId="189A7A7C" w14:textId="09DFDAEA" w:rsidR="00DE4FEB" w:rsidRPr="00E11A82" w:rsidRDefault="00DE4FEB" w:rsidP="00E11A82">
      <w:pPr>
        <w:pStyle w:val="Heading1"/>
      </w:pPr>
      <w:bookmarkStart w:id="9" w:name="_Full_UL_9540A"/>
      <w:bookmarkStart w:id="10" w:name="_Site-specific_HMA_Review"/>
      <w:bookmarkEnd w:id="9"/>
      <w:bookmarkEnd w:id="10"/>
      <w:r w:rsidRPr="00E11A82">
        <w:lastRenderedPageBreak/>
        <w:t>Site-</w:t>
      </w:r>
      <w:r w:rsidR="00E11A82">
        <w:t>S</w:t>
      </w:r>
      <w:r w:rsidRPr="00E11A82">
        <w:t>pecific HMA Review</w:t>
      </w:r>
    </w:p>
    <w:tbl>
      <w:tblPr>
        <w:tblW w:w="5000" w:type="pct"/>
        <w:tblCellMar>
          <w:top w:w="15" w:type="dxa"/>
          <w:bottom w:w="15" w:type="dxa"/>
        </w:tblCellMar>
        <w:tblLook w:val="04A0" w:firstRow="1" w:lastRow="0" w:firstColumn="1" w:lastColumn="0" w:noHBand="0" w:noVBand="1"/>
      </w:tblPr>
      <w:tblGrid>
        <w:gridCol w:w="733"/>
        <w:gridCol w:w="6099"/>
        <w:gridCol w:w="1860"/>
        <w:gridCol w:w="4258"/>
      </w:tblGrid>
      <w:tr w:rsidR="00DE4FEB" w:rsidRPr="0053463E" w14:paraId="1D33A652" w14:textId="77777777" w:rsidTr="006407A2">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599FEA" w14:textId="77777777" w:rsidR="00DE4FEB" w:rsidRPr="0053463E" w:rsidRDefault="00DE4FEB" w:rsidP="0053463E">
            <w:pPr>
              <w:pStyle w:val="TableHeaders"/>
            </w:pPr>
            <w:r w:rsidRPr="0053463E">
              <w:t>Item</w:t>
            </w:r>
          </w:p>
        </w:tc>
        <w:tc>
          <w:tcPr>
            <w:tcW w:w="235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E58CF09" w14:textId="77777777" w:rsidR="00DE4FEB" w:rsidRPr="0053463E" w:rsidRDefault="00DE4FEB" w:rsidP="0053463E">
            <w:pPr>
              <w:pStyle w:val="TableHeaders"/>
            </w:pPr>
            <w:r w:rsidRPr="0053463E">
              <w:t>Criteria</w:t>
            </w:r>
          </w:p>
        </w:tc>
        <w:tc>
          <w:tcPr>
            <w:tcW w:w="71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00B965D" w14:textId="77777777" w:rsidR="00DE4FEB" w:rsidRPr="0053463E" w:rsidRDefault="00DE4FEB" w:rsidP="0053463E">
            <w:pPr>
              <w:pStyle w:val="TableHeaders"/>
            </w:pPr>
            <w:r w:rsidRPr="0053463E">
              <w:t>Pass/Fail</w:t>
            </w:r>
          </w:p>
        </w:tc>
        <w:tc>
          <w:tcPr>
            <w:tcW w:w="16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7943EA2" w14:textId="77777777" w:rsidR="00DE4FEB" w:rsidRPr="0053463E" w:rsidRDefault="00DE4FEB" w:rsidP="0053463E">
            <w:pPr>
              <w:pStyle w:val="TableHeaders"/>
            </w:pPr>
            <w:r w:rsidRPr="0053463E">
              <w:t>Notes</w:t>
            </w:r>
          </w:p>
        </w:tc>
      </w:tr>
      <w:tr w:rsidR="004302CA" w:rsidRPr="0053463E" w14:paraId="4FF6B8BF"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6180469E" w14:textId="35A67EE9" w:rsidR="004302CA" w:rsidRPr="0053463E" w:rsidRDefault="00E11A82" w:rsidP="0053463E">
            <w:pPr>
              <w:pStyle w:val="TableText"/>
              <w:jc w:val="left"/>
            </w:pPr>
            <w:r w:rsidRPr="0053463E">
              <w:t>8.1</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4A748CDC" w14:textId="77777777" w:rsidR="004302CA" w:rsidRPr="0053463E" w:rsidRDefault="004302CA" w:rsidP="0053463E">
            <w:pPr>
              <w:pStyle w:val="TableText"/>
              <w:jc w:val="left"/>
            </w:pPr>
            <w:r w:rsidRPr="0053463E">
              <w:t xml:space="preserve">A failure modes and effects analysis (FMEA) or other approved hazard mitigation analysis shall be provided under any of the following conditions: </w:t>
            </w:r>
          </w:p>
          <w:p w14:paraId="744C9E66" w14:textId="23082356" w:rsidR="004302CA" w:rsidRPr="0053463E" w:rsidRDefault="004302CA" w:rsidP="00D778D4">
            <w:pPr>
              <w:pStyle w:val="TableText"/>
              <w:numPr>
                <w:ilvl w:val="0"/>
                <w:numId w:val="45"/>
              </w:numPr>
              <w:jc w:val="left"/>
            </w:pPr>
            <w:r w:rsidRPr="0053463E">
              <w:t xml:space="preserve">Where energy storage system technologies not specifically identified in </w:t>
            </w:r>
            <w:r w:rsidR="00711ADC" w:rsidRPr="0053463E">
              <w:t xml:space="preserve">FCNYS </w:t>
            </w:r>
            <w:r w:rsidRPr="0053463E">
              <w:t>Table 1206.1 are provided.</w:t>
            </w:r>
          </w:p>
          <w:p w14:paraId="3A659E06" w14:textId="3ACDA804" w:rsidR="004302CA" w:rsidRPr="0053463E" w:rsidRDefault="004302CA" w:rsidP="00D778D4">
            <w:pPr>
              <w:pStyle w:val="TableText"/>
              <w:numPr>
                <w:ilvl w:val="0"/>
                <w:numId w:val="45"/>
              </w:numPr>
              <w:jc w:val="left"/>
            </w:pPr>
            <w:r w:rsidRPr="0053463E">
              <w:t>More than one energy storage system technology is provided in a room or enclosed area.</w:t>
            </w:r>
          </w:p>
          <w:p w14:paraId="676C2677" w14:textId="7839D137" w:rsidR="004302CA" w:rsidRPr="0053463E" w:rsidRDefault="00D44422" w:rsidP="00D778D4">
            <w:pPr>
              <w:pStyle w:val="TableText"/>
              <w:numPr>
                <w:ilvl w:val="0"/>
                <w:numId w:val="45"/>
              </w:numPr>
              <w:jc w:val="left"/>
            </w:pPr>
            <w:r w:rsidRPr="0053463E">
              <w:t xml:space="preserve">The Installation exceeds 600 kWh for lithium-ion BESS, or maximum quantities established in </w:t>
            </w:r>
            <w:r w:rsidR="00836A1B" w:rsidRPr="0053463E">
              <w:t xml:space="preserve">FCNYS </w:t>
            </w:r>
            <w:r w:rsidR="004302CA" w:rsidRPr="0053463E">
              <w:t>Section 1206.12.2.</w:t>
            </w:r>
          </w:p>
          <w:p w14:paraId="11220965" w14:textId="3B0C9EB7" w:rsidR="004302CA" w:rsidRPr="0053463E" w:rsidRDefault="004302CA" w:rsidP="0053463E">
            <w:pPr>
              <w:pStyle w:val="TableText"/>
              <w:jc w:val="left"/>
            </w:pPr>
            <w:r w:rsidRPr="0053463E">
              <w:t>(FCNYS 1206.5)</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1CF340B" w14:textId="77777777" w:rsidR="004302CA" w:rsidRPr="0053463E" w:rsidRDefault="004302C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50C675B" w14:textId="77777777" w:rsidR="004302CA" w:rsidRPr="0053463E" w:rsidRDefault="004302CA" w:rsidP="0053463E">
            <w:pPr>
              <w:pStyle w:val="TableText"/>
              <w:jc w:val="left"/>
            </w:pPr>
          </w:p>
        </w:tc>
      </w:tr>
      <w:tr w:rsidR="004302CA" w:rsidRPr="0053463E" w14:paraId="7FD8FE6D"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0051A65" w14:textId="0A967E69" w:rsidR="004302CA" w:rsidRPr="0053463E" w:rsidRDefault="00E11A82" w:rsidP="0053463E">
            <w:pPr>
              <w:pStyle w:val="TableText"/>
              <w:jc w:val="left"/>
            </w:pPr>
            <w:r w:rsidRPr="0053463E">
              <w:t>8.2</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6ED26683" w14:textId="75D06824" w:rsidR="004302CA" w:rsidRPr="0053463E" w:rsidRDefault="004302CA" w:rsidP="0053463E">
            <w:pPr>
              <w:pStyle w:val="TableText"/>
              <w:jc w:val="left"/>
            </w:pPr>
            <w:r w:rsidRPr="0053463E">
              <w:t>The hazard mitigation analysis shall evaluate the consequences of the following failure modes. Only single failure modes shall be considered: (FCNYS 1206.5.1)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18B396EB" w14:textId="77777777" w:rsidR="004302CA" w:rsidRPr="0053463E" w:rsidRDefault="004302C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3CB17B6E" w14:textId="77777777" w:rsidR="004302CA" w:rsidRPr="0053463E" w:rsidRDefault="004302CA" w:rsidP="0053463E">
            <w:pPr>
              <w:pStyle w:val="TableText"/>
              <w:jc w:val="left"/>
            </w:pPr>
          </w:p>
        </w:tc>
      </w:tr>
      <w:tr w:rsidR="004302CA" w:rsidRPr="0053463E" w14:paraId="5975AD88"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1A5EC3DF" w14:textId="05EB36C6" w:rsidR="004302CA" w:rsidRPr="0053463E" w:rsidRDefault="004302CA" w:rsidP="0053463E">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408D00BA" w14:textId="3EBBF6AF" w:rsidR="004302CA" w:rsidRPr="0053463E" w:rsidRDefault="004302CA" w:rsidP="00D778D4">
            <w:pPr>
              <w:pStyle w:val="TableText"/>
              <w:numPr>
                <w:ilvl w:val="0"/>
                <w:numId w:val="45"/>
              </w:numPr>
              <w:jc w:val="left"/>
            </w:pPr>
            <w:r w:rsidRPr="0053463E">
              <w:t>A thermal runaway condition in a single energy storage system rack, module or unit.</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7C61BAAE" w14:textId="77777777" w:rsidR="004302CA" w:rsidRPr="0053463E" w:rsidRDefault="004302C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4C43A09E" w14:textId="77777777" w:rsidR="004302CA" w:rsidRPr="0053463E" w:rsidRDefault="004302CA" w:rsidP="0053463E">
            <w:pPr>
              <w:pStyle w:val="TableText"/>
              <w:jc w:val="left"/>
            </w:pPr>
          </w:p>
        </w:tc>
      </w:tr>
      <w:tr w:rsidR="004302CA" w:rsidRPr="0053463E" w14:paraId="4C932D49"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627A0BF1" w14:textId="2BA10905" w:rsidR="004302CA" w:rsidRPr="0053463E" w:rsidRDefault="004302CA" w:rsidP="0053463E">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7F291A80" w14:textId="2FA319F2" w:rsidR="004302CA" w:rsidRPr="0053463E" w:rsidRDefault="004302CA" w:rsidP="00D778D4">
            <w:pPr>
              <w:pStyle w:val="TableText"/>
              <w:numPr>
                <w:ilvl w:val="0"/>
                <w:numId w:val="45"/>
              </w:numPr>
              <w:jc w:val="left"/>
            </w:pPr>
            <w:r w:rsidRPr="0053463E">
              <w:t>Failure of any energy storage management system.</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6EAADAA" w14:textId="77777777" w:rsidR="004302CA" w:rsidRPr="0053463E" w:rsidRDefault="004302C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41534B0" w14:textId="77777777" w:rsidR="004302CA" w:rsidRPr="0053463E" w:rsidRDefault="004302CA" w:rsidP="0053463E">
            <w:pPr>
              <w:pStyle w:val="TableText"/>
              <w:jc w:val="left"/>
            </w:pPr>
          </w:p>
        </w:tc>
      </w:tr>
      <w:tr w:rsidR="004302CA" w:rsidRPr="0053463E" w14:paraId="2204D0A8"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3BDB5EC2" w14:textId="5BE3DC68" w:rsidR="004302CA" w:rsidRPr="0053463E" w:rsidRDefault="004302CA" w:rsidP="0053463E">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69CF184F" w14:textId="1AAF0093" w:rsidR="004302CA" w:rsidRPr="0053463E" w:rsidRDefault="004302CA" w:rsidP="00D778D4">
            <w:pPr>
              <w:pStyle w:val="TableText"/>
              <w:numPr>
                <w:ilvl w:val="0"/>
                <w:numId w:val="45"/>
              </w:numPr>
              <w:jc w:val="left"/>
            </w:pPr>
            <w:r w:rsidRPr="0053463E">
              <w:t>Failure of any required ventilation or exhaust system.</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8E474C0" w14:textId="77777777" w:rsidR="004302CA" w:rsidRPr="0053463E" w:rsidRDefault="004302C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7F5FD2B9" w14:textId="77777777" w:rsidR="004302CA" w:rsidRPr="0053463E" w:rsidRDefault="004302CA" w:rsidP="0053463E">
            <w:pPr>
              <w:pStyle w:val="TableText"/>
              <w:jc w:val="left"/>
            </w:pPr>
          </w:p>
        </w:tc>
      </w:tr>
      <w:tr w:rsidR="004302CA" w:rsidRPr="0053463E" w14:paraId="6FEBD503"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2CAFB188" w14:textId="4F8B6895" w:rsidR="004302CA" w:rsidRPr="0053463E" w:rsidRDefault="004302CA" w:rsidP="0053463E">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6B3A8B51" w14:textId="64413158" w:rsidR="004302CA" w:rsidRPr="0053463E" w:rsidRDefault="004302CA" w:rsidP="00D778D4">
            <w:pPr>
              <w:pStyle w:val="TableText"/>
              <w:numPr>
                <w:ilvl w:val="0"/>
                <w:numId w:val="45"/>
              </w:numPr>
              <w:jc w:val="left"/>
            </w:pPr>
            <w:r w:rsidRPr="0053463E">
              <w:t>Voltage surges on the primary electric supply.</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FFF8542" w14:textId="77777777" w:rsidR="004302CA" w:rsidRPr="0053463E" w:rsidRDefault="004302C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48A7FEEE" w14:textId="77777777" w:rsidR="004302CA" w:rsidRPr="0053463E" w:rsidRDefault="004302CA" w:rsidP="0053463E">
            <w:pPr>
              <w:pStyle w:val="TableText"/>
              <w:jc w:val="left"/>
            </w:pPr>
          </w:p>
        </w:tc>
      </w:tr>
      <w:tr w:rsidR="004302CA" w:rsidRPr="0053463E" w14:paraId="76756593"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7906248B" w14:textId="3237FE10" w:rsidR="004302CA" w:rsidRPr="0053463E" w:rsidRDefault="004302CA" w:rsidP="0053463E">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7BB4DBA8" w14:textId="7D31B36B" w:rsidR="004302CA" w:rsidRPr="0053463E" w:rsidRDefault="004302CA" w:rsidP="00D778D4">
            <w:pPr>
              <w:pStyle w:val="TableText"/>
              <w:numPr>
                <w:ilvl w:val="0"/>
                <w:numId w:val="45"/>
              </w:numPr>
              <w:jc w:val="left"/>
            </w:pPr>
            <w:r w:rsidRPr="0053463E">
              <w:t>Short circuits on the load side of the energy storage system.</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45BC346" w14:textId="77777777" w:rsidR="004302CA" w:rsidRPr="0053463E" w:rsidRDefault="004302C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F5F4F63" w14:textId="7D9BEE12" w:rsidR="004302CA" w:rsidRPr="0053463E" w:rsidRDefault="004302CA" w:rsidP="0053463E">
            <w:pPr>
              <w:pStyle w:val="TableText"/>
              <w:jc w:val="left"/>
            </w:pPr>
          </w:p>
        </w:tc>
      </w:tr>
      <w:tr w:rsidR="0040646A" w:rsidRPr="0053463E" w14:paraId="685B3B2F"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746F66B8" w14:textId="77777777" w:rsidR="0040646A" w:rsidRPr="0053463E" w:rsidRDefault="0040646A" w:rsidP="0053463E">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70C49B59" w14:textId="434784C5" w:rsidR="0040646A" w:rsidRPr="0053463E" w:rsidRDefault="0040646A" w:rsidP="00D778D4">
            <w:pPr>
              <w:pStyle w:val="TableText"/>
              <w:numPr>
                <w:ilvl w:val="0"/>
                <w:numId w:val="45"/>
              </w:numPr>
              <w:jc w:val="left"/>
            </w:pPr>
            <w:r w:rsidRPr="008B6972">
              <w:t>Failure of the smoke detection, fire detection, fire suppression, or gas detection system.</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188A4EF" w14:textId="77777777" w:rsidR="0040646A" w:rsidRPr="0053463E" w:rsidRDefault="0040646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322C4B8D" w14:textId="77777777" w:rsidR="0040646A" w:rsidRPr="0053463E" w:rsidRDefault="0040646A" w:rsidP="0053463E">
            <w:pPr>
              <w:pStyle w:val="TableText"/>
              <w:jc w:val="left"/>
            </w:pPr>
          </w:p>
        </w:tc>
      </w:tr>
      <w:tr w:rsidR="0040646A" w:rsidRPr="0053463E" w14:paraId="0EF5D85C" w14:textId="77777777" w:rsidTr="0053463E">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3D526190" w14:textId="77777777" w:rsidR="0040646A" w:rsidRPr="0053463E" w:rsidRDefault="0040646A" w:rsidP="0053463E">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1C75B5DE" w14:textId="0339A67C" w:rsidR="0040646A" w:rsidRPr="0053463E" w:rsidRDefault="0040646A" w:rsidP="00D778D4">
            <w:pPr>
              <w:pStyle w:val="TableText"/>
              <w:numPr>
                <w:ilvl w:val="0"/>
                <w:numId w:val="45"/>
              </w:numPr>
              <w:jc w:val="left"/>
            </w:pPr>
            <w:r w:rsidRPr="008B6972">
              <w:t>Required spill neutralization not being provided or failure of a required secondary containment system.</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ACED658" w14:textId="77777777" w:rsidR="0040646A" w:rsidRPr="0053463E" w:rsidRDefault="0040646A" w:rsidP="0053463E">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1C01DFDD" w14:textId="77777777" w:rsidR="0040646A" w:rsidRPr="0053463E" w:rsidRDefault="0040646A" w:rsidP="0053463E">
            <w:pPr>
              <w:pStyle w:val="TableText"/>
              <w:jc w:val="left"/>
            </w:pPr>
          </w:p>
        </w:tc>
      </w:tr>
    </w:tbl>
    <w:p w14:paraId="70463F49" w14:textId="445429D2" w:rsidR="00235776" w:rsidRDefault="0040646A" w:rsidP="0040646A">
      <w:pPr>
        <w:shd w:val="clear" w:color="auto" w:fill="FFFFFF" w:themeFill="background1"/>
      </w:pPr>
      <w:r>
        <w:br w:type="page"/>
      </w:r>
    </w:p>
    <w:tbl>
      <w:tblPr>
        <w:tblW w:w="5000" w:type="pct"/>
        <w:tblCellMar>
          <w:top w:w="15" w:type="dxa"/>
          <w:bottom w:w="15" w:type="dxa"/>
        </w:tblCellMar>
        <w:tblLook w:val="04A0" w:firstRow="1" w:lastRow="0" w:firstColumn="1" w:lastColumn="0" w:noHBand="0" w:noVBand="1"/>
      </w:tblPr>
      <w:tblGrid>
        <w:gridCol w:w="733"/>
        <w:gridCol w:w="6099"/>
        <w:gridCol w:w="1860"/>
        <w:gridCol w:w="4258"/>
      </w:tblGrid>
      <w:tr w:rsidR="004302CA" w:rsidRPr="00AF3C80" w14:paraId="24107798" w14:textId="77777777" w:rsidTr="0040646A">
        <w:trPr>
          <w:trHeight w:val="20"/>
        </w:trPr>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8A7327B" w14:textId="1FA8D1D9" w:rsidR="004302CA" w:rsidRPr="00AF3C80" w:rsidRDefault="00235776" w:rsidP="00AF3C80">
            <w:pPr>
              <w:pStyle w:val="TableHeaders"/>
            </w:pPr>
            <w:r w:rsidRPr="00AF3C80">
              <w:lastRenderedPageBreak/>
              <w:t>8.3</w:t>
            </w:r>
          </w:p>
        </w:tc>
        <w:tc>
          <w:tcPr>
            <w:tcW w:w="2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86C61" w14:textId="4C540388" w:rsidR="004302CA" w:rsidRPr="00AF3C80" w:rsidRDefault="00955B77" w:rsidP="00AF3C80">
            <w:pPr>
              <w:pStyle w:val="TableHeaders"/>
            </w:pPr>
            <w:r w:rsidRPr="00AF3C80">
              <w:t xml:space="preserve">Hazard mitigation analysis demonstrates the following: </w:t>
            </w:r>
            <w:r w:rsidR="004302CA" w:rsidRPr="00AF3C80">
              <w:t>(FCNYS 1206.5.2)</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729AF4" w14:textId="77777777" w:rsidR="004302CA" w:rsidRPr="00AF3C80" w:rsidRDefault="004302CA" w:rsidP="00AF3C80">
            <w:pPr>
              <w:pStyle w:val="TableHeaders"/>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AF7B0C" w14:textId="77777777" w:rsidR="004302CA" w:rsidRPr="00AF3C80" w:rsidRDefault="004302CA" w:rsidP="00AF3C80">
            <w:pPr>
              <w:pStyle w:val="TableHeaders"/>
            </w:pPr>
          </w:p>
        </w:tc>
      </w:tr>
      <w:tr w:rsidR="004302CA" w:rsidRPr="005F4E37" w14:paraId="6DCC931F"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344FCEBD" w14:textId="3CF562D8" w:rsidR="004302CA" w:rsidRPr="00FA1335" w:rsidRDefault="004302CA" w:rsidP="00AF3C80">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74BAEF04" w14:textId="00C994D2" w:rsidR="004302CA" w:rsidRPr="008B6972" w:rsidRDefault="004302CA" w:rsidP="00D778D4">
            <w:pPr>
              <w:pStyle w:val="TableText"/>
              <w:numPr>
                <w:ilvl w:val="0"/>
                <w:numId w:val="45"/>
              </w:numPr>
              <w:jc w:val="left"/>
            </w:pPr>
            <w:r w:rsidRPr="008B6972">
              <w:t>Fires will be contained within unoccupied energy storage system rooms or areas for the minimum duration of the fire-resistance rated assemblies identified in Section 1206.14.4.</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2705BCC" w14:textId="77777777" w:rsidR="004302CA" w:rsidRPr="005F4E37" w:rsidRDefault="004302CA"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B7E77F3" w14:textId="77777777" w:rsidR="004302CA" w:rsidRPr="005F4E37" w:rsidRDefault="004302CA" w:rsidP="00AF3C80">
            <w:pPr>
              <w:pStyle w:val="TableText"/>
              <w:jc w:val="left"/>
            </w:pPr>
          </w:p>
        </w:tc>
      </w:tr>
      <w:tr w:rsidR="004302CA" w:rsidRPr="005F4E37" w14:paraId="547EFF8D"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0102FD5A" w14:textId="2CDDD5AE" w:rsidR="004302CA" w:rsidRPr="00FA1335" w:rsidRDefault="004302CA" w:rsidP="00AF3C80">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6ABE0B15" w14:textId="665BF600" w:rsidR="004302CA" w:rsidRPr="008B6972" w:rsidRDefault="004302CA" w:rsidP="00D778D4">
            <w:pPr>
              <w:pStyle w:val="TableText"/>
              <w:numPr>
                <w:ilvl w:val="0"/>
                <w:numId w:val="45"/>
              </w:numPr>
              <w:jc w:val="left"/>
            </w:pPr>
            <w:r w:rsidRPr="008B6972">
              <w:t>Fires in occupied work centers will be detected in time to allow occupants within the room or area to safely evacuate.</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17BC16F9" w14:textId="77777777" w:rsidR="004302CA" w:rsidRPr="005F4E37" w:rsidRDefault="004302CA"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5CA1471" w14:textId="77777777" w:rsidR="004302CA" w:rsidRPr="005F4E37" w:rsidRDefault="004302CA" w:rsidP="00AF3C80">
            <w:pPr>
              <w:pStyle w:val="TableText"/>
              <w:jc w:val="left"/>
            </w:pPr>
          </w:p>
        </w:tc>
      </w:tr>
      <w:tr w:rsidR="004302CA" w:rsidRPr="005F4E37" w14:paraId="26D35F64"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6FA42758" w14:textId="555B4C8D" w:rsidR="004302CA" w:rsidRPr="00FA1335" w:rsidRDefault="004302CA" w:rsidP="00AF3C80">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07864E83" w14:textId="75422467" w:rsidR="004302CA" w:rsidRPr="008B6972" w:rsidRDefault="004302CA" w:rsidP="00D778D4">
            <w:pPr>
              <w:pStyle w:val="TableText"/>
              <w:numPr>
                <w:ilvl w:val="0"/>
                <w:numId w:val="45"/>
              </w:numPr>
              <w:jc w:val="left"/>
            </w:pPr>
            <w:r w:rsidRPr="008B6972">
              <w:t>Toxic and highly toxic gases released during fires will not reach concentrations in excess of OSHA-regulated IDLH levels in the building or in adjacent means of egress routes during the time deemed necessary to evacuate occupants from any affected area.</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67EAEA9" w14:textId="77777777" w:rsidR="004302CA" w:rsidRPr="005F4E37" w:rsidRDefault="004302CA"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04FF76A5" w14:textId="77777777" w:rsidR="004302CA" w:rsidRPr="005F4E37" w:rsidRDefault="004302CA" w:rsidP="00AF3C80">
            <w:pPr>
              <w:pStyle w:val="TableText"/>
              <w:jc w:val="left"/>
            </w:pPr>
          </w:p>
        </w:tc>
      </w:tr>
      <w:tr w:rsidR="004302CA" w:rsidRPr="005F4E37" w14:paraId="57AF7209"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108904E1" w14:textId="2A949CFC" w:rsidR="004302CA" w:rsidRPr="00FA1335" w:rsidRDefault="004302CA" w:rsidP="00AF3C80">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738CDA31" w14:textId="2C4398E2" w:rsidR="004302CA" w:rsidRPr="008B6972" w:rsidRDefault="004302CA" w:rsidP="00D778D4">
            <w:pPr>
              <w:pStyle w:val="TableText"/>
              <w:numPr>
                <w:ilvl w:val="0"/>
                <w:numId w:val="45"/>
              </w:numPr>
              <w:jc w:val="left"/>
            </w:pPr>
            <w:r w:rsidRPr="008B6972">
              <w:t>Flammable gases released from energy storage systems during charging, discharging and normal operation will not exceed 25 percent of their lower flammability limit (LFL).</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7D9B7B50" w14:textId="77777777" w:rsidR="004302CA" w:rsidRPr="005F4E37" w:rsidRDefault="004302CA"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0D6B375" w14:textId="77777777" w:rsidR="004302CA" w:rsidRPr="005F4E37" w:rsidRDefault="004302CA" w:rsidP="00AF3C80">
            <w:pPr>
              <w:pStyle w:val="TableText"/>
              <w:jc w:val="left"/>
            </w:pPr>
          </w:p>
        </w:tc>
      </w:tr>
      <w:tr w:rsidR="004302CA" w:rsidRPr="005F4E37" w14:paraId="4963B79E"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D2767E5" w14:textId="22572845" w:rsidR="004302CA" w:rsidRPr="00FA1335" w:rsidRDefault="004302CA" w:rsidP="00AF3C80">
            <w:pPr>
              <w:pStyle w:val="TableText"/>
              <w:jc w:val="left"/>
            </w:pP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4BC9B2CD" w14:textId="6A2E23F6" w:rsidR="004302CA" w:rsidRPr="008B6972" w:rsidRDefault="004302CA" w:rsidP="00D778D4">
            <w:pPr>
              <w:pStyle w:val="TableText"/>
              <w:numPr>
                <w:ilvl w:val="0"/>
                <w:numId w:val="45"/>
              </w:numPr>
              <w:jc w:val="left"/>
            </w:pPr>
            <w:r w:rsidRPr="008B6972">
              <w:t>Flammable gases released from energy storage systems during fire, overcharging and other abnormal conditions will be controlled through the use of ventilation of the gases preventing accumulation or by deflagration venting.</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13DD50EC" w14:textId="77777777" w:rsidR="004302CA" w:rsidRPr="005F4E37" w:rsidRDefault="004302CA"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C76172C" w14:textId="77777777" w:rsidR="004302CA" w:rsidRPr="005F4E37" w:rsidRDefault="004302CA" w:rsidP="00AF3C80">
            <w:pPr>
              <w:pStyle w:val="TableText"/>
              <w:jc w:val="left"/>
            </w:pPr>
          </w:p>
        </w:tc>
      </w:tr>
    </w:tbl>
    <w:p w14:paraId="1E87C98A" w14:textId="72225E44" w:rsidR="00DE4FEB" w:rsidRPr="005F4E37" w:rsidRDefault="00AF3C80" w:rsidP="00AF3C80">
      <w:pPr>
        <w:rPr>
          <w:rFonts w:ascii="Times New Roman" w:hAnsi="Times New Roman" w:cs="Times New Roman"/>
        </w:rPr>
      </w:pPr>
      <w:r>
        <w:rPr>
          <w:rFonts w:ascii="Times New Roman" w:hAnsi="Times New Roman" w:cs="Times New Roman"/>
        </w:rPr>
        <w:br w:type="page"/>
      </w:r>
    </w:p>
    <w:p w14:paraId="5A4A209E" w14:textId="377EC640" w:rsidR="00983510" w:rsidRPr="00AF3C80" w:rsidRDefault="00677504" w:rsidP="00AF3C80">
      <w:pPr>
        <w:pStyle w:val="Heading1"/>
      </w:pPr>
      <w:bookmarkStart w:id="11" w:name="_Site-Specific_ERP"/>
      <w:bookmarkEnd w:id="11"/>
      <w:r w:rsidRPr="00AF3C80">
        <w:lastRenderedPageBreak/>
        <w:t>Site-Specific ERP</w:t>
      </w:r>
      <w:r w:rsidR="00AE53CB" w:rsidRPr="00AF3C80">
        <w:t xml:space="preserve"> Review</w:t>
      </w:r>
    </w:p>
    <w:tbl>
      <w:tblPr>
        <w:tblW w:w="5000" w:type="pct"/>
        <w:tblCellMar>
          <w:top w:w="15" w:type="dxa"/>
          <w:bottom w:w="15" w:type="dxa"/>
        </w:tblCellMar>
        <w:tblLook w:val="04A0" w:firstRow="1" w:lastRow="0" w:firstColumn="1" w:lastColumn="0" w:noHBand="0" w:noVBand="1"/>
      </w:tblPr>
      <w:tblGrid>
        <w:gridCol w:w="1320"/>
        <w:gridCol w:w="5512"/>
        <w:gridCol w:w="1860"/>
        <w:gridCol w:w="4258"/>
      </w:tblGrid>
      <w:tr w:rsidR="00677504" w:rsidRPr="00AF3C80" w14:paraId="4DE90220" w14:textId="77777777" w:rsidTr="00FA1335">
        <w:trPr>
          <w:trHeight w:val="20"/>
        </w:trPr>
        <w:tc>
          <w:tcPr>
            <w:tcW w:w="5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84FF1E" w14:textId="77777777" w:rsidR="00677504" w:rsidRPr="00AF3C80" w:rsidRDefault="00677504" w:rsidP="00AF3C80">
            <w:pPr>
              <w:pStyle w:val="TableHeaders"/>
            </w:pPr>
            <w:r w:rsidRPr="00AF3C80">
              <w:t>Item</w:t>
            </w:r>
          </w:p>
        </w:tc>
        <w:tc>
          <w:tcPr>
            <w:tcW w:w="21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BF73F" w14:textId="77777777" w:rsidR="00677504" w:rsidRPr="00AF3C80" w:rsidRDefault="00677504" w:rsidP="00AF3C80">
            <w:pPr>
              <w:pStyle w:val="TableHeaders"/>
            </w:pPr>
            <w:r w:rsidRPr="00AF3C80">
              <w:t>Criteria</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88DB17" w14:textId="208EE5D3" w:rsidR="00677504" w:rsidRPr="00AF3C80" w:rsidRDefault="00677504" w:rsidP="00AF3C80">
            <w:pPr>
              <w:pStyle w:val="TableHeaders"/>
            </w:pPr>
            <w:r w:rsidRPr="00AF3C80">
              <w:t>Pass/Fail</w:t>
            </w:r>
          </w:p>
        </w:tc>
        <w:tc>
          <w:tcPr>
            <w:tcW w:w="1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49EBD5" w14:textId="77777777" w:rsidR="00677504" w:rsidRPr="00AF3C80" w:rsidRDefault="00677504" w:rsidP="00AF3C80">
            <w:pPr>
              <w:pStyle w:val="TableHeaders"/>
            </w:pPr>
            <w:r w:rsidRPr="00AF3C80">
              <w:t>Notes</w:t>
            </w:r>
          </w:p>
        </w:tc>
      </w:tr>
      <w:tr w:rsidR="000C0611" w:rsidRPr="005F4E37" w14:paraId="39A78633"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0364DB" w14:textId="6A8720AD" w:rsidR="000C0611" w:rsidRPr="008B6972" w:rsidRDefault="00291051" w:rsidP="00AF3C80">
            <w:pPr>
              <w:pStyle w:val="TableText"/>
              <w:jc w:val="left"/>
            </w:pPr>
            <w:r>
              <w:t>9.1</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12097" w14:textId="3D14C41C" w:rsidR="000C0611" w:rsidRPr="005F4E37" w:rsidRDefault="000C0611" w:rsidP="00AF3C80">
            <w:pPr>
              <w:pStyle w:val="TableText"/>
              <w:jc w:val="left"/>
            </w:pPr>
            <w:r w:rsidRPr="005F4E37">
              <w:t xml:space="preserve">Location and layout diagram of the room or area in which the </w:t>
            </w:r>
            <w:r w:rsidR="00826F5F">
              <w:t>B</w:t>
            </w:r>
            <w:r w:rsidRPr="005F4E37">
              <w:t>ESS is to be installed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8C2496"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4645F44" w14:textId="77777777" w:rsidR="000C0611" w:rsidRPr="005F4E37" w:rsidRDefault="000C0611" w:rsidP="00AF3C80">
            <w:pPr>
              <w:pStyle w:val="TableText"/>
              <w:jc w:val="left"/>
            </w:pPr>
          </w:p>
        </w:tc>
      </w:tr>
      <w:tr w:rsidR="000C0611" w:rsidRPr="005F4E37" w14:paraId="0006DFC0"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AD42BD7" w14:textId="745BA51E" w:rsidR="000C0611" w:rsidRPr="008B6972" w:rsidRDefault="00291051" w:rsidP="00AF3C80">
            <w:pPr>
              <w:pStyle w:val="TableText"/>
              <w:jc w:val="left"/>
            </w:pPr>
            <w:r>
              <w:t>9.2</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A2C4B9" w14:textId="60B42808" w:rsidR="000C0611" w:rsidRPr="005F4E37" w:rsidRDefault="000C0611" w:rsidP="00AF3C80">
            <w:pPr>
              <w:pStyle w:val="TableText"/>
              <w:jc w:val="left"/>
            </w:pPr>
            <w:r w:rsidRPr="005F4E37">
              <w:t xml:space="preserve">Details on fire-resistant-rated assemblies or relied upon in relation to the </w:t>
            </w:r>
            <w:r w:rsidR="00BB590D">
              <w:t>B</w:t>
            </w:r>
            <w:r w:rsidRPr="005F4E37">
              <w:t>ESS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61E385"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16237E4" w14:textId="77777777" w:rsidR="000C0611" w:rsidRPr="005F4E37" w:rsidRDefault="000C0611" w:rsidP="00AF3C80">
            <w:pPr>
              <w:pStyle w:val="TableText"/>
              <w:jc w:val="left"/>
            </w:pPr>
          </w:p>
        </w:tc>
      </w:tr>
      <w:tr w:rsidR="000C0611" w:rsidRPr="005F4E37" w14:paraId="24B62C46"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2C28BE3" w14:textId="299CD66D" w:rsidR="000C0611" w:rsidRPr="008B6972" w:rsidRDefault="00291051" w:rsidP="00AF3C80">
            <w:pPr>
              <w:pStyle w:val="TableText"/>
              <w:jc w:val="left"/>
            </w:pPr>
            <w:r>
              <w:t>9.3</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D53B8" w14:textId="7A70AE25" w:rsidR="000C0611" w:rsidRPr="005F4E37" w:rsidRDefault="000C0611" w:rsidP="00AF3C80">
            <w:pPr>
              <w:pStyle w:val="TableText"/>
              <w:jc w:val="left"/>
            </w:pPr>
            <w:r w:rsidRPr="005F4E37">
              <w:t xml:space="preserve">Quantities and types of </w:t>
            </w:r>
            <w:r w:rsidR="00BB590D">
              <w:t>B</w:t>
            </w:r>
            <w:r w:rsidRPr="005F4E37">
              <w:t>ESS units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F016934"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42D9B93" w14:textId="77777777" w:rsidR="000C0611" w:rsidRPr="005F4E37" w:rsidRDefault="000C0611" w:rsidP="00AF3C80">
            <w:pPr>
              <w:pStyle w:val="TableText"/>
              <w:jc w:val="left"/>
            </w:pPr>
          </w:p>
        </w:tc>
      </w:tr>
      <w:tr w:rsidR="000C0611" w:rsidRPr="005F4E37" w14:paraId="306C4C5D"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BCD330C" w14:textId="4B157C88" w:rsidR="000C0611" w:rsidRPr="008B6972" w:rsidRDefault="00291051" w:rsidP="00AF3C80">
            <w:pPr>
              <w:pStyle w:val="TableText"/>
              <w:jc w:val="left"/>
            </w:pPr>
            <w:r>
              <w:t>9.4</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A2C475A" w14:textId="4FD5A937" w:rsidR="000C0611" w:rsidRPr="005F4E37" w:rsidRDefault="000C0611" w:rsidP="00AF3C80">
            <w:pPr>
              <w:pStyle w:val="TableText"/>
              <w:jc w:val="left"/>
            </w:pPr>
            <w:r w:rsidRPr="005F4E37">
              <w:t xml:space="preserve">Manufacturer's specifications, ratings and listings of </w:t>
            </w:r>
            <w:r w:rsidR="00BB590D">
              <w:t>B</w:t>
            </w:r>
            <w:r w:rsidRPr="005F4E37">
              <w:t>ESS</w:t>
            </w:r>
            <w: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BA0210"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EE0CC1" w14:textId="77777777" w:rsidR="000C0611" w:rsidRPr="005F4E37" w:rsidRDefault="000C0611" w:rsidP="00AF3C80">
            <w:pPr>
              <w:pStyle w:val="TableText"/>
              <w:jc w:val="left"/>
            </w:pPr>
          </w:p>
        </w:tc>
      </w:tr>
      <w:tr w:rsidR="000C0611" w:rsidRPr="005F4E37" w14:paraId="3AF7584F"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5BA5630" w14:textId="7D3C6A3A" w:rsidR="000C0611" w:rsidRPr="008B6972" w:rsidRDefault="00291051" w:rsidP="00AF3C80">
            <w:pPr>
              <w:pStyle w:val="TableText"/>
              <w:jc w:val="left"/>
            </w:pPr>
            <w:r>
              <w:t>9.5</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895771" w14:textId="52C992D9" w:rsidR="000C0611" w:rsidRPr="005F4E37" w:rsidRDefault="000C0611" w:rsidP="00AF3C80">
            <w:pPr>
              <w:pStyle w:val="TableText"/>
              <w:jc w:val="left"/>
            </w:pPr>
            <w:r w:rsidRPr="005F4E37">
              <w:t>Description of energy storage management systems and their operation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7EC4205"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DADADF4" w14:textId="77777777" w:rsidR="000C0611" w:rsidRPr="005F4E37" w:rsidRDefault="000C0611" w:rsidP="00AF3C80">
            <w:pPr>
              <w:pStyle w:val="TableText"/>
              <w:jc w:val="left"/>
            </w:pPr>
          </w:p>
        </w:tc>
      </w:tr>
      <w:tr w:rsidR="000C0611" w:rsidRPr="005F4E37" w14:paraId="481B413C"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E03B37A" w14:textId="24B6511C" w:rsidR="000C0611" w:rsidRPr="008B6972" w:rsidRDefault="00291051" w:rsidP="00AF3C80">
            <w:pPr>
              <w:pStyle w:val="TableText"/>
              <w:jc w:val="left"/>
            </w:pPr>
            <w:r>
              <w:t>9.6</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0934ED" w14:textId="3E8A1702" w:rsidR="000C0611" w:rsidRPr="005F4E37" w:rsidRDefault="000C0611" w:rsidP="00AF3C80">
            <w:pPr>
              <w:pStyle w:val="TableText"/>
              <w:jc w:val="left"/>
            </w:pPr>
            <w:r w:rsidRPr="005F4E37">
              <w:t>Location and content of required signage</w:t>
            </w:r>
            <w:r>
              <w:t xml:space="preserve"> is shown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F402744"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2F13E7" w14:textId="77777777" w:rsidR="000C0611" w:rsidRPr="005F4E37" w:rsidRDefault="000C0611" w:rsidP="00AF3C80">
            <w:pPr>
              <w:pStyle w:val="TableText"/>
              <w:jc w:val="left"/>
            </w:pPr>
          </w:p>
        </w:tc>
      </w:tr>
      <w:tr w:rsidR="000C0611" w:rsidRPr="005F4E37" w14:paraId="74C7ED35"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8A27D1A" w14:textId="1FF07837" w:rsidR="000C0611" w:rsidRPr="008B6972" w:rsidRDefault="00291051" w:rsidP="00AF3C80">
            <w:pPr>
              <w:pStyle w:val="TableText"/>
              <w:jc w:val="left"/>
            </w:pPr>
            <w:r>
              <w:t>9.7</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63445" w14:textId="419633F3" w:rsidR="000C0611" w:rsidRPr="005F4E37" w:rsidRDefault="000C0611" w:rsidP="00AF3C80">
            <w:pPr>
              <w:pStyle w:val="TableText"/>
              <w:jc w:val="left"/>
            </w:pPr>
            <w:r w:rsidRPr="005F4E37">
              <w:t>Details</w:t>
            </w:r>
            <w:r>
              <w:t xml:space="preserve"> provided</w:t>
            </w:r>
            <w:r w:rsidRPr="005F4E37">
              <w:t xml:space="preserve"> on fire suppression/protection, smoke or fire detection, gas detection, thermal management, ventilation, exhaust, and deflagration venting systems, if </w:t>
            </w:r>
            <w:r>
              <w:t>applicable</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F303580"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8141D9" w14:textId="77777777" w:rsidR="000C0611" w:rsidRPr="005F4E37" w:rsidRDefault="000C0611" w:rsidP="00AF3C80">
            <w:pPr>
              <w:pStyle w:val="TableText"/>
              <w:jc w:val="left"/>
            </w:pPr>
          </w:p>
        </w:tc>
      </w:tr>
      <w:tr w:rsidR="000C0611" w:rsidRPr="005F4E37" w14:paraId="006E2281"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4E4001E" w14:textId="5FBE63F7" w:rsidR="000C0611" w:rsidRPr="008B6972" w:rsidRDefault="00291051" w:rsidP="00AF3C80">
            <w:pPr>
              <w:pStyle w:val="TableText"/>
              <w:jc w:val="left"/>
            </w:pPr>
            <w:r>
              <w:t>9.8</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54E19" w14:textId="4A3DEC12" w:rsidR="000C0611" w:rsidRPr="005F4E37" w:rsidRDefault="000C0611" w:rsidP="00AF3C80">
            <w:pPr>
              <w:pStyle w:val="TableText"/>
              <w:jc w:val="left"/>
            </w:pPr>
            <w:r w:rsidRPr="005F4E37">
              <w:t>Support arrangement associated with the installation, including any required seismic support</w:t>
            </w:r>
            <w:r>
              <w:t xml:space="preserve"> is provided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CF1EEB2"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85F05CB" w14:textId="77777777" w:rsidR="000C0611" w:rsidRPr="005F4E37" w:rsidRDefault="000C0611" w:rsidP="00AF3C80">
            <w:pPr>
              <w:pStyle w:val="TableText"/>
              <w:jc w:val="left"/>
            </w:pPr>
          </w:p>
        </w:tc>
      </w:tr>
      <w:tr w:rsidR="000C0611" w:rsidRPr="005F4E37" w14:paraId="228E8226"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C2E559B" w14:textId="6A9A3E91" w:rsidR="000C0611" w:rsidRPr="008B6972" w:rsidRDefault="00291051" w:rsidP="00AF3C80">
            <w:pPr>
              <w:pStyle w:val="TableText"/>
              <w:jc w:val="left"/>
            </w:pPr>
            <w:r>
              <w:t>9.9</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96CB44" w14:textId="1A136FF1" w:rsidR="000C0611" w:rsidRPr="005F4E37" w:rsidRDefault="000C0611" w:rsidP="00AF3C80">
            <w:pPr>
              <w:pStyle w:val="TableText"/>
              <w:jc w:val="left"/>
            </w:pPr>
            <w:r w:rsidRPr="005F4E37">
              <w:t>Site location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C00B846"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AA1905" w14:textId="77777777" w:rsidR="000C0611" w:rsidRPr="005F4E37" w:rsidRDefault="000C0611" w:rsidP="00AF3C80">
            <w:pPr>
              <w:pStyle w:val="TableText"/>
              <w:jc w:val="left"/>
            </w:pPr>
          </w:p>
        </w:tc>
      </w:tr>
      <w:tr w:rsidR="000C0611" w:rsidRPr="005F4E37" w14:paraId="049FC81D"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023C186" w14:textId="36DD5512" w:rsidR="000C0611" w:rsidRPr="008B6972" w:rsidRDefault="00291051" w:rsidP="00AF3C80">
            <w:pPr>
              <w:pStyle w:val="TableText"/>
              <w:jc w:val="left"/>
            </w:pPr>
            <w:r>
              <w:t>9.10</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403BB" w14:textId="76BA339C" w:rsidR="000C0611" w:rsidRPr="005F4E37" w:rsidRDefault="000C0611" w:rsidP="00AF3C80">
            <w:pPr>
              <w:pStyle w:val="TableText"/>
              <w:jc w:val="left"/>
            </w:pPr>
            <w:r w:rsidRPr="005F4E37">
              <w:t>Site address</w:t>
            </w:r>
            <w: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CFCC71"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E2C4AC" w14:textId="77777777" w:rsidR="000C0611" w:rsidRPr="005F4E37" w:rsidRDefault="000C0611" w:rsidP="00AF3C80">
            <w:pPr>
              <w:pStyle w:val="TableText"/>
              <w:jc w:val="left"/>
            </w:pPr>
          </w:p>
        </w:tc>
      </w:tr>
      <w:tr w:rsidR="000C0611" w:rsidRPr="005F4E37" w14:paraId="5145AC4F"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0CCBAE9" w14:textId="7366EB44" w:rsidR="000C0611" w:rsidRPr="008B6972" w:rsidRDefault="00291051" w:rsidP="00AF3C80">
            <w:pPr>
              <w:pStyle w:val="TableText"/>
              <w:jc w:val="left"/>
            </w:pPr>
            <w:r>
              <w:t>9.11</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B1CDD" w14:textId="605AD750" w:rsidR="000C0611" w:rsidRPr="005F4E37" w:rsidRDefault="000C0611" w:rsidP="00AF3C80">
            <w:pPr>
              <w:pStyle w:val="TableText"/>
              <w:jc w:val="left"/>
            </w:pPr>
            <w:r w:rsidRPr="005F4E37">
              <w:t>Entrance address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5FF282D"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B4F5C6" w14:textId="77777777" w:rsidR="000C0611" w:rsidRPr="005F4E37" w:rsidRDefault="000C0611" w:rsidP="00AF3C80">
            <w:pPr>
              <w:pStyle w:val="TableText"/>
              <w:jc w:val="left"/>
            </w:pPr>
          </w:p>
        </w:tc>
      </w:tr>
      <w:tr w:rsidR="000C0611" w:rsidRPr="005F4E37" w14:paraId="5546294B"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8F02471" w14:textId="0FCE34FD" w:rsidR="000C0611" w:rsidRPr="008B6972" w:rsidRDefault="00291051" w:rsidP="00AF3C80">
            <w:pPr>
              <w:pStyle w:val="TableText"/>
              <w:jc w:val="left"/>
            </w:pPr>
            <w:r>
              <w:t>9.12</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B309C6" w14:textId="18030AC8" w:rsidR="000C0611" w:rsidRPr="005F4E37" w:rsidRDefault="000C0611" w:rsidP="00AF3C80">
            <w:pPr>
              <w:pStyle w:val="TableText"/>
              <w:jc w:val="left"/>
            </w:pPr>
            <w:r w:rsidRPr="005F4E37">
              <w:t>Access control information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28ABB30"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3BD424" w14:textId="77777777" w:rsidR="000C0611" w:rsidRPr="005F4E37" w:rsidRDefault="000C0611" w:rsidP="00AF3C80">
            <w:pPr>
              <w:pStyle w:val="TableText"/>
              <w:jc w:val="left"/>
            </w:pPr>
          </w:p>
        </w:tc>
      </w:tr>
      <w:tr w:rsidR="000C0611" w:rsidRPr="005F4E37" w14:paraId="261834A0"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AB0646" w14:textId="1B5B79B0" w:rsidR="000C0611" w:rsidRPr="008B6972" w:rsidRDefault="00291051" w:rsidP="00AF3C80">
            <w:pPr>
              <w:pStyle w:val="TableText"/>
              <w:jc w:val="left"/>
            </w:pPr>
            <w:r>
              <w:t>9.13</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C9813" w14:textId="47C151A7" w:rsidR="000C0611" w:rsidRPr="005F4E37" w:rsidRDefault="000C0611" w:rsidP="00AF3C80">
            <w:pPr>
              <w:pStyle w:val="TableText"/>
              <w:jc w:val="left"/>
            </w:pPr>
            <w:r w:rsidRPr="005F4E37">
              <w:t>Utility disconnect location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702F96D"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27B358" w14:textId="77777777" w:rsidR="000C0611" w:rsidRPr="005F4E37" w:rsidRDefault="000C0611" w:rsidP="00AF3C80">
            <w:pPr>
              <w:pStyle w:val="TableText"/>
              <w:jc w:val="left"/>
            </w:pPr>
          </w:p>
        </w:tc>
      </w:tr>
      <w:tr w:rsidR="000C0611" w:rsidRPr="005F4E37" w14:paraId="7F3F5AF1"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A7A922" w14:textId="10A26B3E" w:rsidR="000C0611" w:rsidRPr="008B6972" w:rsidRDefault="00291051" w:rsidP="00AF3C80">
            <w:pPr>
              <w:pStyle w:val="TableText"/>
              <w:jc w:val="left"/>
            </w:pPr>
            <w:r>
              <w:t>9.14</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102A03" w14:textId="5E6659F2" w:rsidR="000C0611" w:rsidRPr="005F4E37" w:rsidRDefault="000C0611" w:rsidP="00AF3C80">
            <w:pPr>
              <w:pStyle w:val="TableText"/>
              <w:jc w:val="left"/>
            </w:pPr>
            <w:r w:rsidRPr="005F4E37">
              <w:t>Map of site</w:t>
            </w:r>
            <w: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287276"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BBC347" w14:textId="77777777" w:rsidR="000C0611" w:rsidRPr="005F4E37" w:rsidRDefault="000C0611" w:rsidP="00AF3C80">
            <w:pPr>
              <w:pStyle w:val="TableText"/>
              <w:jc w:val="left"/>
            </w:pPr>
          </w:p>
        </w:tc>
      </w:tr>
      <w:tr w:rsidR="000C0611" w:rsidRPr="005F4E37" w14:paraId="2A8BE636"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C90C99C" w14:textId="0198A1A8" w:rsidR="000C0611" w:rsidRPr="008B6972" w:rsidRDefault="00291051" w:rsidP="00AF3C80">
            <w:pPr>
              <w:pStyle w:val="TableText"/>
              <w:jc w:val="left"/>
            </w:pPr>
            <w:r>
              <w:t>9.15</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933B78" w14:textId="1795706F" w:rsidR="000C0611" w:rsidRPr="005F4E37" w:rsidRDefault="000C0611" w:rsidP="00AF3C80">
            <w:pPr>
              <w:pStyle w:val="TableText"/>
              <w:jc w:val="left"/>
            </w:pPr>
            <w:r w:rsidRPr="005F4E37">
              <w:t>Nearest hospital name and address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05D1D3F"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F37CBA2" w14:textId="77777777" w:rsidR="000C0611" w:rsidRPr="005F4E37" w:rsidRDefault="000C0611" w:rsidP="00AF3C80">
            <w:pPr>
              <w:pStyle w:val="TableText"/>
              <w:jc w:val="left"/>
            </w:pPr>
          </w:p>
        </w:tc>
      </w:tr>
      <w:tr w:rsidR="000C0611" w:rsidRPr="005F4E37" w14:paraId="0F2EC4BB"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40B6FB8" w14:textId="33C71F39" w:rsidR="000C0611" w:rsidRPr="008B6972" w:rsidRDefault="00291051" w:rsidP="00AF3C80">
            <w:pPr>
              <w:pStyle w:val="TableText"/>
              <w:jc w:val="left"/>
            </w:pPr>
            <w:r>
              <w:t>9.16</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C9D855" w14:textId="5B070BCB" w:rsidR="000C0611" w:rsidRPr="005F4E37" w:rsidRDefault="000C0611" w:rsidP="00AF3C80">
            <w:pPr>
              <w:pStyle w:val="TableText"/>
              <w:jc w:val="left"/>
            </w:pPr>
            <w:r w:rsidRPr="005F4E37">
              <w:t>Emergency contact (title, name, phone number for each)</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B7D23B3"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ACF564E" w14:textId="77777777" w:rsidR="000C0611" w:rsidRPr="005F4E37" w:rsidRDefault="000C0611" w:rsidP="00AF3C80">
            <w:pPr>
              <w:pStyle w:val="TableText"/>
              <w:jc w:val="left"/>
            </w:pPr>
          </w:p>
        </w:tc>
      </w:tr>
      <w:tr w:rsidR="000C0611" w:rsidRPr="005F4E37" w14:paraId="3FE24CF8"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03DFDF9" w14:textId="1A4A0618" w:rsidR="000C0611" w:rsidRPr="008B6972" w:rsidRDefault="00291051" w:rsidP="00AF3C80">
            <w:pPr>
              <w:pStyle w:val="TableText"/>
              <w:jc w:val="left"/>
            </w:pPr>
            <w:r>
              <w:t>9.17</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4EA3D" w14:textId="385C50CD" w:rsidR="000C0611" w:rsidRPr="005F4E37" w:rsidRDefault="000C0611" w:rsidP="00AF3C80">
            <w:pPr>
              <w:pStyle w:val="TableText"/>
              <w:jc w:val="left"/>
            </w:pPr>
            <w:r w:rsidRPr="005F4E37">
              <w:t>Emergency operation coordinator</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FDAE327"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B492376" w14:textId="77777777" w:rsidR="000C0611" w:rsidRPr="005F4E37" w:rsidRDefault="000C0611" w:rsidP="00AF3C80">
            <w:pPr>
              <w:pStyle w:val="TableText"/>
              <w:jc w:val="left"/>
            </w:pPr>
          </w:p>
        </w:tc>
      </w:tr>
      <w:tr w:rsidR="000C0611" w:rsidRPr="005F4E37" w14:paraId="79541E02"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7AF9D88" w14:textId="33CFF5E1" w:rsidR="000C0611" w:rsidRPr="008B6972" w:rsidRDefault="00291051" w:rsidP="00AF3C80">
            <w:pPr>
              <w:pStyle w:val="TableText"/>
              <w:jc w:val="left"/>
            </w:pPr>
            <w:r>
              <w:t>9.18</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B69A2" w14:textId="48948B15" w:rsidR="000C0611" w:rsidRPr="005F4E37" w:rsidRDefault="000C0611" w:rsidP="00AF3C80">
            <w:pPr>
              <w:pStyle w:val="TableText"/>
              <w:jc w:val="left"/>
            </w:pPr>
            <w:r w:rsidRPr="005F4E37">
              <w:t>Owner representative/project manager</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D505607"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010CC8" w14:textId="77777777" w:rsidR="000C0611" w:rsidRPr="005F4E37" w:rsidRDefault="000C0611" w:rsidP="00AF3C80">
            <w:pPr>
              <w:pStyle w:val="TableText"/>
              <w:jc w:val="left"/>
            </w:pPr>
          </w:p>
        </w:tc>
      </w:tr>
      <w:tr w:rsidR="000C0611" w:rsidRPr="005F4E37" w14:paraId="2A796592"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B102C43" w14:textId="569BF2BD" w:rsidR="000C0611" w:rsidRPr="008B6972" w:rsidRDefault="00291051" w:rsidP="00AF3C80">
            <w:pPr>
              <w:pStyle w:val="TableText"/>
              <w:jc w:val="left"/>
            </w:pPr>
            <w:r>
              <w:t>9.19</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7ED1CB" w14:textId="05A890D4" w:rsidR="000C0611" w:rsidRPr="005F4E37" w:rsidRDefault="000C0611" w:rsidP="00AF3C80">
            <w:pPr>
              <w:pStyle w:val="TableText"/>
              <w:jc w:val="left"/>
            </w:pPr>
            <w:r w:rsidRPr="005F4E37">
              <w:t>Emergency operation contractor</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A432F36"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E771BFC" w14:textId="77777777" w:rsidR="000C0611" w:rsidRPr="005F4E37" w:rsidRDefault="000C0611" w:rsidP="00AF3C80">
            <w:pPr>
              <w:pStyle w:val="TableText"/>
              <w:jc w:val="left"/>
            </w:pPr>
          </w:p>
        </w:tc>
      </w:tr>
      <w:tr w:rsidR="000C0611" w:rsidRPr="005F4E37" w14:paraId="6D51180A"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E3A4F69" w14:textId="4E1F8200" w:rsidR="000C0611" w:rsidRPr="008B6972" w:rsidRDefault="00291051" w:rsidP="00AF3C80">
            <w:pPr>
              <w:pStyle w:val="TableText"/>
              <w:jc w:val="left"/>
            </w:pPr>
            <w:r>
              <w:t>9.20</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05198D" w14:textId="2EC8D395" w:rsidR="000C0611" w:rsidRPr="005F4E37" w:rsidRDefault="000C0611" w:rsidP="00AF3C80">
            <w:pPr>
              <w:pStyle w:val="TableText"/>
              <w:jc w:val="left"/>
            </w:pPr>
            <w:r w:rsidRPr="005F4E37">
              <w:t>O&amp;M contractor</w:t>
            </w:r>
            <w: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4B22F15"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2C51204" w14:textId="77777777" w:rsidR="000C0611" w:rsidRPr="005F4E37" w:rsidRDefault="000C0611" w:rsidP="00AF3C80">
            <w:pPr>
              <w:pStyle w:val="TableText"/>
              <w:jc w:val="left"/>
            </w:pPr>
          </w:p>
        </w:tc>
      </w:tr>
      <w:tr w:rsidR="000C0611" w:rsidRPr="005F4E37" w14:paraId="393B253E"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B1429BF" w14:textId="61EC79AD" w:rsidR="000C0611" w:rsidRPr="008B6972" w:rsidRDefault="00291051" w:rsidP="00AF3C80">
            <w:pPr>
              <w:pStyle w:val="TableText"/>
              <w:jc w:val="left"/>
            </w:pPr>
            <w:r>
              <w:t>9.21</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9276CE" w14:textId="6969C84E" w:rsidR="000C0611" w:rsidRPr="005F4E37" w:rsidRDefault="000C0611" w:rsidP="00AF3C80">
            <w:pPr>
              <w:pStyle w:val="TableText"/>
              <w:jc w:val="left"/>
            </w:pPr>
            <w:r w:rsidRPr="005F4E37">
              <w:t>Site manager</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E47E53"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8CF068C" w14:textId="77777777" w:rsidR="000C0611" w:rsidRPr="005F4E37" w:rsidRDefault="000C0611" w:rsidP="00AF3C80">
            <w:pPr>
              <w:pStyle w:val="TableText"/>
              <w:jc w:val="left"/>
            </w:pPr>
          </w:p>
        </w:tc>
      </w:tr>
      <w:tr w:rsidR="000C0611" w:rsidRPr="005F4E37" w14:paraId="57CC4475"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D108315" w14:textId="1B07B9A3" w:rsidR="000C0611" w:rsidRPr="008B6972" w:rsidRDefault="00291051" w:rsidP="00AF3C80">
            <w:pPr>
              <w:pStyle w:val="TableText"/>
              <w:jc w:val="left"/>
            </w:pPr>
            <w:r>
              <w:lastRenderedPageBreak/>
              <w:t>9.22</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18203" w14:textId="415ABD8E" w:rsidR="000C0611" w:rsidRPr="005F4E37" w:rsidRDefault="000C0611" w:rsidP="00AF3C80">
            <w:pPr>
              <w:pStyle w:val="TableText"/>
              <w:jc w:val="left"/>
            </w:pPr>
            <w:r w:rsidRPr="005F4E37">
              <w:t>Equipment summary (V, kW, kVA, brand, model, quantity)</w:t>
            </w:r>
            <w:r>
              <w:t xml:space="preserve"> included for BESS rack, BESS converter, and Inverter</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658E93"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F1B5D03" w14:textId="77777777" w:rsidR="000C0611" w:rsidRPr="005F4E37" w:rsidRDefault="000C0611" w:rsidP="00AF3C80">
            <w:pPr>
              <w:pStyle w:val="TableText"/>
              <w:jc w:val="left"/>
            </w:pPr>
          </w:p>
        </w:tc>
      </w:tr>
      <w:tr w:rsidR="000C0611" w:rsidRPr="005F4E37" w14:paraId="7B3E371C"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26B2CD2" w14:textId="498B0D46" w:rsidR="000C0611" w:rsidRPr="008B6972" w:rsidRDefault="00291051" w:rsidP="00AF3C80">
            <w:pPr>
              <w:pStyle w:val="TableText"/>
              <w:jc w:val="left"/>
            </w:pPr>
            <w:r>
              <w:t>9.23</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358D7" w14:textId="1388D61C" w:rsidR="000C0611" w:rsidRPr="005F4E37" w:rsidRDefault="000C0611" w:rsidP="00AF3C80">
            <w:pPr>
              <w:pStyle w:val="TableText"/>
              <w:jc w:val="left"/>
            </w:pPr>
            <w:r w:rsidRPr="005F4E37">
              <w:t>Picture of BESS container</w:t>
            </w:r>
            <w:r>
              <w:t xml:space="preserve"> provided</w:t>
            </w:r>
            <w:r w:rsidRPr="005F4E37">
              <w:t>, indicating container type, exterior accessibility and auxiliary equipment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994272B"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3AF683A" w14:textId="77777777" w:rsidR="000C0611" w:rsidRPr="005F4E37" w:rsidRDefault="000C0611" w:rsidP="00AF3C80">
            <w:pPr>
              <w:pStyle w:val="TableText"/>
              <w:jc w:val="left"/>
            </w:pPr>
          </w:p>
        </w:tc>
      </w:tr>
      <w:tr w:rsidR="000C0611" w:rsidRPr="005F4E37" w14:paraId="55692CA0"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CD5164C" w14:textId="309E7236" w:rsidR="000C0611" w:rsidRPr="008B6972" w:rsidRDefault="00291051" w:rsidP="00AF3C80">
            <w:pPr>
              <w:pStyle w:val="TableText"/>
              <w:jc w:val="left"/>
            </w:pPr>
            <w:r>
              <w:t>9.24</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53575" w14:textId="1A3635A0" w:rsidR="000C0611" w:rsidRPr="005F4E37" w:rsidRDefault="000C0611" w:rsidP="00AF3C80">
            <w:pPr>
              <w:pStyle w:val="TableText"/>
              <w:jc w:val="left"/>
            </w:pPr>
            <w:r w:rsidRPr="005F4E37">
              <w:t>Date of E</w:t>
            </w:r>
            <w:r w:rsidR="00826F5F">
              <w:t>R</w:t>
            </w:r>
            <w:r w:rsidRPr="005F4E37">
              <w:t>P</w:t>
            </w:r>
            <w: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9A086CB"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E6009EA" w14:textId="77777777" w:rsidR="000C0611" w:rsidRPr="005F4E37" w:rsidRDefault="000C0611" w:rsidP="00AF3C80">
            <w:pPr>
              <w:pStyle w:val="TableText"/>
              <w:jc w:val="left"/>
            </w:pPr>
          </w:p>
        </w:tc>
      </w:tr>
      <w:tr w:rsidR="000C0611" w:rsidRPr="005F4E37" w14:paraId="24343FCB"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EE1CF11" w14:textId="7EAB4E19" w:rsidR="000C0611" w:rsidRPr="008B6972" w:rsidRDefault="00291051" w:rsidP="00AF3C80">
            <w:pPr>
              <w:pStyle w:val="TableText"/>
              <w:jc w:val="left"/>
            </w:pPr>
            <w:r>
              <w:t>9.25</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D189F3" w14:textId="2CB3F412" w:rsidR="000C0611" w:rsidRPr="005F4E37" w:rsidRDefault="000C0611" w:rsidP="00AF3C80">
            <w:pPr>
              <w:pStyle w:val="TableText"/>
              <w:jc w:val="left"/>
            </w:pPr>
            <w:r w:rsidRPr="005F4E37">
              <w:t>Training requirements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A63A1F"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0108111" w14:textId="77777777" w:rsidR="000C0611" w:rsidRPr="005F4E37" w:rsidRDefault="000C0611" w:rsidP="00AF3C80">
            <w:pPr>
              <w:pStyle w:val="TableText"/>
              <w:jc w:val="left"/>
            </w:pPr>
          </w:p>
        </w:tc>
      </w:tr>
      <w:tr w:rsidR="000C0611" w:rsidRPr="005F4E37" w14:paraId="50B8EA0C"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F88CFE" w14:textId="17254070" w:rsidR="000C0611" w:rsidRPr="008B6972" w:rsidRDefault="00291051" w:rsidP="00AF3C80">
            <w:pPr>
              <w:pStyle w:val="TableText"/>
              <w:jc w:val="left"/>
            </w:pPr>
            <w:r>
              <w:t>9.26</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5DD09" w14:textId="0EA7322E" w:rsidR="000C0611" w:rsidRPr="005F4E37" w:rsidRDefault="000C0611" w:rsidP="00AF3C80">
            <w:pPr>
              <w:pStyle w:val="TableText"/>
              <w:jc w:val="left"/>
            </w:pPr>
            <w:r>
              <w:t>P</w:t>
            </w:r>
            <w:r w:rsidRPr="005F4E37">
              <w:t>otential hazards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C3DB0B4"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B0F521" w14:textId="77777777" w:rsidR="000C0611" w:rsidRPr="005F4E37" w:rsidRDefault="000C0611" w:rsidP="00AF3C80">
            <w:pPr>
              <w:pStyle w:val="TableText"/>
              <w:jc w:val="left"/>
            </w:pPr>
          </w:p>
        </w:tc>
      </w:tr>
      <w:tr w:rsidR="000C0611" w:rsidRPr="005F4E37" w14:paraId="26BF32C9"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0F7C040" w14:textId="207B8316" w:rsidR="000C0611" w:rsidRPr="008B6972" w:rsidRDefault="00291051" w:rsidP="00AF3C80">
            <w:pPr>
              <w:pStyle w:val="TableText"/>
              <w:jc w:val="left"/>
            </w:pPr>
            <w:r>
              <w:t>9.27</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9734B0" w14:textId="3F3CC7CF" w:rsidR="000C0611" w:rsidRPr="005F4E37" w:rsidRDefault="000C0611" w:rsidP="00AF3C80">
            <w:pPr>
              <w:pStyle w:val="TableText"/>
              <w:jc w:val="left"/>
            </w:pPr>
            <w:r w:rsidRPr="005F4E37">
              <w:t>Risk mitigation measures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CD0AD3"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F24EDAF" w14:textId="77777777" w:rsidR="000C0611" w:rsidRPr="005F4E37" w:rsidRDefault="000C0611" w:rsidP="00AF3C80">
            <w:pPr>
              <w:pStyle w:val="TableText"/>
              <w:jc w:val="left"/>
            </w:pPr>
          </w:p>
        </w:tc>
      </w:tr>
      <w:tr w:rsidR="000C0611" w:rsidRPr="005F4E37" w14:paraId="44F6222F"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00C0531" w14:textId="51FC155D" w:rsidR="000C0611" w:rsidRPr="008B6972" w:rsidRDefault="00291051" w:rsidP="00AF3C80">
            <w:pPr>
              <w:pStyle w:val="TableText"/>
              <w:jc w:val="left"/>
            </w:pPr>
            <w:r>
              <w:t>9.28</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2FD6CF" w14:textId="19CA136A" w:rsidR="000C0611" w:rsidRPr="005F4E37" w:rsidRDefault="000C0611" w:rsidP="00AF3C80">
            <w:pPr>
              <w:pStyle w:val="TableText"/>
              <w:jc w:val="left"/>
            </w:pPr>
            <w:r w:rsidRPr="005F4E37">
              <w:t>Emergency scenarios and procedures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508AE8"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2EDB99B" w14:textId="77777777" w:rsidR="000C0611" w:rsidRPr="005F4E37" w:rsidRDefault="000C0611" w:rsidP="00AF3C80">
            <w:pPr>
              <w:pStyle w:val="TableText"/>
              <w:jc w:val="left"/>
            </w:pPr>
          </w:p>
        </w:tc>
      </w:tr>
      <w:tr w:rsidR="000C0611" w:rsidRPr="005F4E37" w14:paraId="6131ADE9"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18A4BBA" w14:textId="734C7056" w:rsidR="000C0611" w:rsidRPr="008B6972" w:rsidRDefault="00291051" w:rsidP="00AF3C80">
            <w:pPr>
              <w:pStyle w:val="TableText"/>
              <w:jc w:val="left"/>
            </w:pPr>
            <w:r>
              <w:t>9.29</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87F291" w14:textId="78577A5C" w:rsidR="000C0611" w:rsidRPr="005F4E37" w:rsidRDefault="000C0611" w:rsidP="00AF3C80">
            <w:pPr>
              <w:pStyle w:val="TableText"/>
              <w:jc w:val="left"/>
            </w:pPr>
            <w:r w:rsidRPr="005F4E37">
              <w:t>System shutdown and isolation procedures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716FE7"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ED8D8" w14:textId="77777777" w:rsidR="000C0611" w:rsidRPr="005F4E37" w:rsidRDefault="000C0611" w:rsidP="00AF3C80">
            <w:pPr>
              <w:pStyle w:val="TableText"/>
              <w:jc w:val="left"/>
            </w:pPr>
          </w:p>
        </w:tc>
      </w:tr>
      <w:tr w:rsidR="000C0611" w:rsidRPr="005F4E37" w14:paraId="2DBFD523"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9E99C82" w14:textId="5AE609B4" w:rsidR="000C0611" w:rsidRPr="008B6972" w:rsidRDefault="00291051" w:rsidP="00AF3C80">
            <w:pPr>
              <w:pStyle w:val="TableText"/>
              <w:jc w:val="left"/>
            </w:pPr>
            <w:r>
              <w:t>9.30</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61167" w14:textId="4EFE05BF" w:rsidR="000C0611" w:rsidRPr="005F4E37" w:rsidRDefault="00126D02" w:rsidP="00AF3C80">
            <w:pPr>
              <w:pStyle w:val="TableText"/>
              <w:jc w:val="left"/>
            </w:pPr>
            <w:r w:rsidRPr="63B92365">
              <w:t>Building e</w:t>
            </w:r>
            <w:r w:rsidR="000C0611" w:rsidRPr="005F4E37">
              <w:t>vacuation</w:t>
            </w:r>
            <w:r w:rsidR="3ADB7696" w:rsidRPr="005F4E37">
              <w:t xml:space="preserve"> plan and emergency exits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9765EA8"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1A1C63" w14:textId="77777777" w:rsidR="000C0611" w:rsidRPr="005F4E37" w:rsidRDefault="000C0611" w:rsidP="00AF3C80">
            <w:pPr>
              <w:pStyle w:val="TableText"/>
              <w:jc w:val="left"/>
            </w:pPr>
          </w:p>
        </w:tc>
      </w:tr>
      <w:tr w:rsidR="000C0611" w:rsidRPr="005F4E37" w14:paraId="25DC780B"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3606B05" w14:textId="604F3EFB" w:rsidR="000C0611" w:rsidRPr="008B6972" w:rsidRDefault="00291051" w:rsidP="00AF3C80">
            <w:pPr>
              <w:pStyle w:val="TableText"/>
              <w:jc w:val="left"/>
            </w:pPr>
            <w:r>
              <w:t>9.31</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6675A" w14:textId="022F40A4" w:rsidR="000C0611" w:rsidRPr="005F4E37" w:rsidRDefault="000C0611" w:rsidP="00AF3C80">
            <w:pPr>
              <w:pStyle w:val="TableText"/>
              <w:jc w:val="left"/>
            </w:pPr>
            <w:r w:rsidRPr="005F4E37">
              <w:t>Communication protocols</w:t>
            </w:r>
            <w: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E79494"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E3BC40A" w14:textId="77777777" w:rsidR="000C0611" w:rsidRPr="005F4E37" w:rsidRDefault="000C0611" w:rsidP="00AF3C80">
            <w:pPr>
              <w:pStyle w:val="TableText"/>
              <w:jc w:val="left"/>
            </w:pPr>
          </w:p>
        </w:tc>
      </w:tr>
      <w:tr w:rsidR="000C0611" w:rsidRPr="005F4E37" w14:paraId="616F0ADB"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5F6119E" w14:textId="0F201D9B" w:rsidR="000C0611" w:rsidRPr="008B6972" w:rsidRDefault="00291051" w:rsidP="00AF3C80">
            <w:pPr>
              <w:pStyle w:val="TableText"/>
              <w:jc w:val="left"/>
            </w:pPr>
            <w:r>
              <w:t>9.32</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EA927" w14:textId="69CF754B" w:rsidR="000C0611" w:rsidRPr="005F4E37" w:rsidRDefault="000C0611" w:rsidP="00AF3C80">
            <w:pPr>
              <w:pStyle w:val="TableText"/>
              <w:jc w:val="left"/>
            </w:pPr>
            <w:r w:rsidRPr="005F4E37">
              <w:t>Post-emergency actions</w:t>
            </w:r>
            <w: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97BECF8"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3EE1F4" w14:textId="77777777" w:rsidR="000C0611" w:rsidRPr="005F4E37" w:rsidRDefault="000C0611" w:rsidP="00AF3C80">
            <w:pPr>
              <w:pStyle w:val="TableText"/>
              <w:jc w:val="left"/>
            </w:pPr>
          </w:p>
        </w:tc>
      </w:tr>
      <w:tr w:rsidR="000C0611" w:rsidRPr="005F4E37" w14:paraId="288A69A8" w14:textId="77777777" w:rsidTr="00AF3C80">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C005CC1" w14:textId="708CF04A" w:rsidR="000C0611" w:rsidRPr="008B6972" w:rsidRDefault="00291051" w:rsidP="00AF3C80">
            <w:pPr>
              <w:pStyle w:val="TableText"/>
              <w:jc w:val="left"/>
            </w:pPr>
            <w:r>
              <w:t>9.33</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35937" w14:textId="56D3B469" w:rsidR="000C0611" w:rsidRPr="005F4E37" w:rsidRDefault="000C0611" w:rsidP="00AF3C80">
            <w:pPr>
              <w:pStyle w:val="TableText"/>
              <w:jc w:val="left"/>
            </w:pPr>
            <w:r w:rsidRPr="005F4E37">
              <w:t>Re-entry criteria and procedures</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B26B9E" w14:textId="77777777" w:rsidR="000C0611" w:rsidRPr="005F4E37" w:rsidRDefault="000C0611"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D78808" w14:textId="77777777" w:rsidR="000C0611" w:rsidRPr="005F4E37" w:rsidRDefault="000C0611" w:rsidP="00AF3C80">
            <w:pPr>
              <w:pStyle w:val="TableText"/>
              <w:jc w:val="left"/>
            </w:pPr>
          </w:p>
        </w:tc>
      </w:tr>
      <w:tr w:rsidR="5265A54B" w14:paraId="1B7B6FB9" w14:textId="77777777" w:rsidTr="00396A54">
        <w:trPr>
          <w:trHeight w:val="20"/>
        </w:trPr>
        <w:tc>
          <w:tcPr>
            <w:tcW w:w="51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3BF9CE1" w14:textId="6233AFFC" w:rsidR="5265A54B" w:rsidRPr="00FA1335" w:rsidRDefault="003D4828" w:rsidP="00AF3C80">
            <w:pPr>
              <w:pStyle w:val="TableText"/>
              <w:jc w:val="left"/>
            </w:pPr>
            <w:r w:rsidRPr="00FA1335">
              <w:t>9.3</w:t>
            </w:r>
            <w:r w:rsidR="00C925B9">
              <w:t>4</w:t>
            </w:r>
          </w:p>
        </w:tc>
        <w:tc>
          <w:tcPr>
            <w:tcW w:w="2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06F64" w14:textId="1D14EE96" w:rsidR="246C3AC0" w:rsidRDefault="246C3AC0" w:rsidP="00DB4439">
            <w:pPr>
              <w:pStyle w:val="TableText"/>
              <w:jc w:val="left"/>
            </w:pPr>
            <w:r w:rsidRPr="5265A54B">
              <w:t xml:space="preserve">Contracts for Hazard Mitigation </w:t>
            </w:r>
            <w:r w:rsidR="003D4828" w:rsidRPr="5265A54B">
              <w:t>Personnel</w:t>
            </w:r>
            <w:r w:rsidRPr="5265A54B">
              <w:t xml:space="preserve"> provided in Commissioning Plan and relevant information contained in Emergency Response Plan</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3624AE" w14:textId="1628A549" w:rsidR="5265A54B" w:rsidRDefault="5265A54B" w:rsidP="00AF3C80">
            <w:pPr>
              <w:pStyle w:val="TableText"/>
              <w:jc w:val="left"/>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698BE1" w14:textId="33A2ACAC" w:rsidR="5265A54B" w:rsidRDefault="5265A54B" w:rsidP="00AF3C80">
            <w:pPr>
              <w:pStyle w:val="TableText"/>
              <w:jc w:val="left"/>
            </w:pPr>
          </w:p>
        </w:tc>
      </w:tr>
    </w:tbl>
    <w:p w14:paraId="30710990" w14:textId="77777777" w:rsidR="00677504" w:rsidRPr="005F4E37" w:rsidRDefault="00677504" w:rsidP="00291051">
      <w:pPr>
        <w:pStyle w:val="TableText"/>
      </w:pPr>
    </w:p>
    <w:p w14:paraId="5ECA6CD1" w14:textId="10D8D7FE" w:rsidR="00DE4FEB" w:rsidRPr="00AF3C80" w:rsidRDefault="00DE4FEB" w:rsidP="00AF3C80">
      <w:pPr>
        <w:pStyle w:val="Heading1"/>
      </w:pPr>
      <w:bookmarkStart w:id="12" w:name="_Site-Specific_Safety_Training"/>
      <w:bookmarkEnd w:id="12"/>
      <w:r w:rsidRPr="00AF3C80">
        <w:lastRenderedPageBreak/>
        <w:t>Site-Specific Safety Training Review</w:t>
      </w:r>
    </w:p>
    <w:tbl>
      <w:tblPr>
        <w:tblW w:w="5000" w:type="pct"/>
        <w:tblCellMar>
          <w:top w:w="15" w:type="dxa"/>
          <w:bottom w:w="15" w:type="dxa"/>
        </w:tblCellMar>
        <w:tblLook w:val="04A0" w:firstRow="1" w:lastRow="0" w:firstColumn="1" w:lastColumn="0" w:noHBand="0" w:noVBand="1"/>
      </w:tblPr>
      <w:tblGrid>
        <w:gridCol w:w="733"/>
        <w:gridCol w:w="6099"/>
        <w:gridCol w:w="1860"/>
        <w:gridCol w:w="4258"/>
      </w:tblGrid>
      <w:tr w:rsidR="00DE4FEB" w:rsidRPr="005F4E37" w14:paraId="79554C2C" w14:textId="77777777" w:rsidTr="006407A2">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BD7002" w14:textId="77777777" w:rsidR="00DE4FEB" w:rsidRPr="005F4E37" w:rsidRDefault="00DE4FEB">
            <w:pPr>
              <w:jc w:val="center"/>
              <w:rPr>
                <w:rFonts w:ascii="Times New Roman" w:hAnsi="Times New Roman" w:cs="Times New Roman"/>
                <w:b/>
                <w:bCs/>
                <w:color w:val="000000"/>
              </w:rPr>
            </w:pPr>
            <w:r w:rsidRPr="005F4E37">
              <w:rPr>
                <w:rFonts w:ascii="Times New Roman" w:hAnsi="Times New Roman" w:cs="Times New Roman"/>
                <w:b/>
                <w:bCs/>
                <w:color w:val="000000"/>
              </w:rPr>
              <w:t>Item</w:t>
            </w:r>
          </w:p>
        </w:tc>
        <w:tc>
          <w:tcPr>
            <w:tcW w:w="235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C7ECDA5" w14:textId="77777777" w:rsidR="00DE4FEB" w:rsidRPr="005F4E37" w:rsidRDefault="00DE4FEB">
            <w:pPr>
              <w:rPr>
                <w:rFonts w:ascii="Times New Roman" w:hAnsi="Times New Roman" w:cs="Times New Roman"/>
                <w:b/>
                <w:bCs/>
                <w:color w:val="000000"/>
              </w:rPr>
            </w:pPr>
            <w:r w:rsidRPr="005F4E37">
              <w:rPr>
                <w:rFonts w:ascii="Times New Roman" w:hAnsi="Times New Roman" w:cs="Times New Roman"/>
                <w:b/>
                <w:bCs/>
                <w:color w:val="000000"/>
              </w:rPr>
              <w:t>Criteria</w:t>
            </w:r>
          </w:p>
        </w:tc>
        <w:tc>
          <w:tcPr>
            <w:tcW w:w="71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A439BD" w14:textId="77777777" w:rsidR="00DE4FEB" w:rsidRPr="005F4E37" w:rsidRDefault="00DE4FEB">
            <w:pPr>
              <w:jc w:val="center"/>
              <w:rPr>
                <w:rFonts w:ascii="Times New Roman" w:hAnsi="Times New Roman" w:cs="Times New Roman"/>
                <w:b/>
                <w:bCs/>
                <w:color w:val="000000"/>
              </w:rPr>
            </w:pPr>
            <w:r w:rsidRPr="005F4E37">
              <w:rPr>
                <w:rFonts w:ascii="Times New Roman" w:hAnsi="Times New Roman" w:cs="Times New Roman"/>
                <w:b/>
                <w:bCs/>
                <w:color w:val="000000"/>
              </w:rPr>
              <w:t>Pass/Fail</w:t>
            </w:r>
          </w:p>
        </w:tc>
        <w:tc>
          <w:tcPr>
            <w:tcW w:w="16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47D8CE" w14:textId="77777777" w:rsidR="00DE4FEB" w:rsidRPr="005F4E37" w:rsidRDefault="00DE4FEB">
            <w:pPr>
              <w:jc w:val="center"/>
              <w:rPr>
                <w:rFonts w:ascii="Times New Roman" w:hAnsi="Times New Roman" w:cs="Times New Roman"/>
                <w:b/>
                <w:bCs/>
                <w:color w:val="000000"/>
              </w:rPr>
            </w:pPr>
            <w:r w:rsidRPr="005F4E37">
              <w:rPr>
                <w:rFonts w:ascii="Times New Roman" w:hAnsi="Times New Roman" w:cs="Times New Roman"/>
                <w:b/>
                <w:bCs/>
                <w:color w:val="000000"/>
              </w:rPr>
              <w:t>Notes</w:t>
            </w:r>
          </w:p>
        </w:tc>
      </w:tr>
      <w:tr w:rsidR="00523453" w:rsidRPr="005F4E37" w14:paraId="7C90C071"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8581F0E" w14:textId="72F87B82" w:rsidR="00523453" w:rsidRPr="00E32887" w:rsidRDefault="00AF3C80" w:rsidP="00AF3C80">
            <w:pPr>
              <w:pStyle w:val="TableText"/>
              <w:jc w:val="left"/>
            </w:pPr>
            <w:r>
              <w:t>10.1</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47AC4BA7" w14:textId="48443A10" w:rsidR="00523453" w:rsidRPr="005F4E37" w:rsidRDefault="00910572" w:rsidP="00AF3C80">
            <w:pPr>
              <w:pStyle w:val="TableText"/>
              <w:jc w:val="left"/>
              <w:rPr>
                <w:color w:val="000000"/>
              </w:rPr>
            </w:pPr>
            <w:r>
              <w:rPr>
                <w:color w:val="000000"/>
              </w:rPr>
              <w:t>Training contents align with site-specific ERP</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7DF3144" w14:textId="77777777" w:rsidR="00523453" w:rsidRPr="005F4E37" w:rsidRDefault="00523453"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0871D140" w14:textId="77777777" w:rsidR="00523453" w:rsidRPr="005F4E37" w:rsidRDefault="00523453" w:rsidP="00AF3C80">
            <w:pPr>
              <w:pStyle w:val="TableText"/>
              <w:jc w:val="left"/>
              <w:rPr>
                <w:sz w:val="20"/>
              </w:rPr>
            </w:pPr>
          </w:p>
        </w:tc>
      </w:tr>
      <w:tr w:rsidR="00FB5C14" w:rsidRPr="005F4E37" w14:paraId="0772C563"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B979B2E" w14:textId="57A5328F" w:rsidR="00FB5C14" w:rsidRPr="00E32887" w:rsidRDefault="00AF3C80" w:rsidP="00AF3C80">
            <w:pPr>
              <w:pStyle w:val="TableText"/>
              <w:jc w:val="left"/>
            </w:pPr>
            <w:r>
              <w:t>10.2</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62291E8F" w14:textId="7E9FF319" w:rsidR="00FB5C14" w:rsidRDefault="00FB5C14" w:rsidP="00AF3C80">
            <w:pPr>
              <w:pStyle w:val="TableText"/>
              <w:jc w:val="left"/>
              <w:rPr>
                <w:color w:val="000000"/>
              </w:rPr>
            </w:pPr>
            <w:r>
              <w:rPr>
                <w:color w:val="000000"/>
              </w:rPr>
              <w:t xml:space="preserve">Training is </w:t>
            </w:r>
            <w:r w:rsidR="00994DED">
              <w:rPr>
                <w:color w:val="000000"/>
              </w:rPr>
              <w:t>specific to project</w:t>
            </w:r>
            <w:r w:rsidR="00E73D3C">
              <w:rPr>
                <w:color w:val="000000"/>
              </w:rPr>
              <w:t>, equipment,</w:t>
            </w:r>
            <w:r w:rsidR="00994DED">
              <w:rPr>
                <w:color w:val="000000"/>
              </w:rPr>
              <w:t xml:space="preserve"> and site</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5E862E89" w14:textId="77777777" w:rsidR="00FB5C14" w:rsidRPr="005F4E37" w:rsidRDefault="00FB5C14"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CB42EC3" w14:textId="77777777" w:rsidR="00FB5C14" w:rsidRPr="005F4E37" w:rsidRDefault="00FB5C14" w:rsidP="00AF3C80">
            <w:pPr>
              <w:pStyle w:val="TableText"/>
              <w:jc w:val="left"/>
              <w:rPr>
                <w:sz w:val="20"/>
              </w:rPr>
            </w:pPr>
          </w:p>
        </w:tc>
      </w:tr>
      <w:tr w:rsidR="00523453" w:rsidRPr="005F4E37" w14:paraId="345E91FD"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BF2A932" w14:textId="0987F313" w:rsidR="00523453" w:rsidRPr="00E32887" w:rsidRDefault="00AF3C80" w:rsidP="00AF3C80">
            <w:pPr>
              <w:pStyle w:val="TableText"/>
              <w:jc w:val="left"/>
            </w:pPr>
            <w:r>
              <w:t>10.3</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0751B849" w14:textId="67B05207" w:rsidR="00523453" w:rsidRPr="005F4E37" w:rsidRDefault="006A4D3A" w:rsidP="00AF3C80">
            <w:pPr>
              <w:pStyle w:val="TableText"/>
              <w:jc w:val="left"/>
              <w:rPr>
                <w:color w:val="000000"/>
              </w:rPr>
            </w:pPr>
            <w:r>
              <w:rPr>
                <w:color w:val="000000"/>
              </w:rPr>
              <w:t>Addresses re</w:t>
            </w:r>
            <w:r w:rsidR="008619EF">
              <w:rPr>
                <w:color w:val="000000"/>
              </w:rPr>
              <w:t>sponse strategies</w:t>
            </w:r>
            <w:r w:rsidR="004C717C">
              <w:rPr>
                <w:color w:val="000000"/>
              </w:rPr>
              <w:t xml:space="preserve"> </w:t>
            </w:r>
            <w:r w:rsidR="00514991">
              <w:rPr>
                <w:color w:val="000000"/>
              </w:rPr>
              <w:t>and is targeted to first responders</w:t>
            </w:r>
            <w:r w:rsidR="00941D42">
              <w:t xml:space="preserve"> </w:t>
            </w:r>
            <w:r w:rsidR="00941D42" w:rsidRPr="00941D42">
              <w:rPr>
                <w:color w:val="000000"/>
              </w:rPr>
              <w:t>in accordance with appendix G of 2023 NFPA 85</w:t>
            </w:r>
            <w:r w:rsidR="00941D42">
              <w:rPr>
                <w:color w:val="000000"/>
              </w:rPr>
              <w:t xml:space="preserve">5 </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517892E" w14:textId="77777777" w:rsidR="00523453" w:rsidRPr="005F4E37" w:rsidRDefault="00523453"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2F6A08C" w14:textId="77777777" w:rsidR="00523453" w:rsidRPr="005F4E37" w:rsidRDefault="00523453" w:rsidP="00AF3C80">
            <w:pPr>
              <w:pStyle w:val="TableText"/>
              <w:jc w:val="left"/>
              <w:rPr>
                <w:sz w:val="20"/>
              </w:rPr>
            </w:pPr>
          </w:p>
        </w:tc>
      </w:tr>
      <w:tr w:rsidR="00523453" w:rsidRPr="005F4E37" w14:paraId="616B774C"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14260345" w14:textId="2C4DD51F" w:rsidR="00523453" w:rsidRPr="00E32887" w:rsidRDefault="00AF3C80" w:rsidP="00AF3C80">
            <w:pPr>
              <w:pStyle w:val="TableText"/>
              <w:jc w:val="left"/>
            </w:pPr>
            <w:r>
              <w:t>10.4</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115833D4" w14:textId="47542DAF" w:rsidR="00523453" w:rsidRPr="005F4E37" w:rsidRDefault="00523453" w:rsidP="00AF3C80">
            <w:pPr>
              <w:pStyle w:val="TableText"/>
              <w:jc w:val="left"/>
              <w:rPr>
                <w:color w:val="000000"/>
              </w:rPr>
            </w:pPr>
            <w:r w:rsidRPr="00CA2465">
              <w:rPr>
                <w:color w:val="000000"/>
              </w:rPr>
              <w:t>Spill containment and toxic gas mitigation documented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7FC9039C" w14:textId="77777777" w:rsidR="00523453" w:rsidRPr="005F4E37" w:rsidRDefault="00523453"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D9C6F55" w14:textId="77777777" w:rsidR="00523453" w:rsidRPr="005F4E37" w:rsidRDefault="00523453" w:rsidP="00AF3C80">
            <w:pPr>
              <w:pStyle w:val="TableText"/>
              <w:jc w:val="left"/>
              <w:rPr>
                <w:sz w:val="20"/>
              </w:rPr>
            </w:pPr>
          </w:p>
        </w:tc>
      </w:tr>
      <w:tr w:rsidR="00523453" w:rsidRPr="005F4E37" w14:paraId="44A68FB3"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481EF565" w14:textId="5195D70E" w:rsidR="00523453" w:rsidRPr="00E32887" w:rsidRDefault="00AF3C80" w:rsidP="00AF3C80">
            <w:pPr>
              <w:pStyle w:val="TableText"/>
              <w:jc w:val="left"/>
            </w:pPr>
            <w:r>
              <w:t>10.5</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66B90984" w14:textId="3A7BD48A" w:rsidR="00523453" w:rsidRPr="00CA2465" w:rsidRDefault="00523453" w:rsidP="00AF3C80">
            <w:pPr>
              <w:pStyle w:val="TableText"/>
              <w:jc w:val="left"/>
              <w:rPr>
                <w:color w:val="000000"/>
              </w:rPr>
            </w:pPr>
            <w:r w:rsidRPr="00CA2465">
              <w:rPr>
                <w:color w:val="000000"/>
              </w:rPr>
              <w:t>Site evacuation and re-entry procedures included</w:t>
            </w:r>
            <w:r w:rsidR="00AA53FF">
              <w:rPr>
                <w:color w:val="000000"/>
              </w:rPr>
              <w:t xml:space="preserve"> (indoor installations only)</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3AF0762" w14:textId="77777777" w:rsidR="00523453" w:rsidRPr="005F4E37" w:rsidRDefault="00523453"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4CBB3329" w14:textId="77777777" w:rsidR="00523453" w:rsidRPr="005F4E37" w:rsidRDefault="00523453" w:rsidP="00AF3C80">
            <w:pPr>
              <w:pStyle w:val="TableText"/>
              <w:jc w:val="left"/>
              <w:rPr>
                <w:sz w:val="20"/>
              </w:rPr>
            </w:pPr>
          </w:p>
        </w:tc>
      </w:tr>
      <w:tr w:rsidR="00B017B7" w:rsidRPr="005F4E37" w14:paraId="14D1FB6D"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3EEA00D2" w14:textId="1A920F64" w:rsidR="00B017B7" w:rsidRPr="00E32887" w:rsidRDefault="00AF3C80" w:rsidP="00AF3C80">
            <w:pPr>
              <w:pStyle w:val="TableText"/>
              <w:jc w:val="left"/>
            </w:pPr>
            <w:r>
              <w:t>10.6</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322E5700" w14:textId="735D6C65" w:rsidR="00B017B7" w:rsidRPr="00CA2465" w:rsidRDefault="00B017B7" w:rsidP="00AF3C80">
            <w:pPr>
              <w:pStyle w:val="TableText"/>
              <w:jc w:val="left"/>
              <w:rPr>
                <w:color w:val="000000"/>
              </w:rPr>
            </w:pPr>
            <w:r>
              <w:rPr>
                <w:color w:val="000000"/>
              </w:rPr>
              <w:t>Site de-energization</w:t>
            </w:r>
            <w:r w:rsidR="00DE4BDC">
              <w:rPr>
                <w:color w:val="000000"/>
              </w:rPr>
              <w:t xml:space="preserve"> and equipment isolation procedures addressed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6CC6541" w14:textId="77777777" w:rsidR="00B017B7" w:rsidRPr="005F4E37" w:rsidRDefault="00B017B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A5548AD" w14:textId="77777777" w:rsidR="00B017B7" w:rsidRPr="005F4E37" w:rsidRDefault="00B017B7" w:rsidP="00AF3C80">
            <w:pPr>
              <w:pStyle w:val="TableText"/>
              <w:jc w:val="left"/>
              <w:rPr>
                <w:sz w:val="20"/>
              </w:rPr>
            </w:pPr>
          </w:p>
        </w:tc>
      </w:tr>
      <w:tr w:rsidR="00B017B7" w:rsidRPr="005F4E37" w14:paraId="659483F2"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16A7A82" w14:textId="09752C52" w:rsidR="00B017B7" w:rsidRPr="00E32887" w:rsidRDefault="00AF3C80" w:rsidP="00AF3C80">
            <w:pPr>
              <w:pStyle w:val="TableText"/>
              <w:jc w:val="left"/>
            </w:pPr>
            <w:r>
              <w:t>10.7</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7CEAA018" w14:textId="72FBD689" w:rsidR="00B017B7" w:rsidRPr="00CA2465" w:rsidRDefault="00514991" w:rsidP="00AF3C80">
            <w:pPr>
              <w:pStyle w:val="TableText"/>
              <w:jc w:val="left"/>
              <w:rPr>
                <w:color w:val="000000"/>
              </w:rPr>
            </w:pPr>
            <w:r>
              <w:rPr>
                <w:color w:val="000000"/>
              </w:rPr>
              <w:t xml:space="preserve">Includes </w:t>
            </w:r>
            <w:r w:rsidR="00DA59EA">
              <w:rPr>
                <w:color w:val="000000"/>
              </w:rPr>
              <w:t>guidance</w:t>
            </w:r>
            <w:r w:rsidR="009C00D3">
              <w:rPr>
                <w:color w:val="000000"/>
              </w:rPr>
              <w:t xml:space="preserve"> on site hazards during normal operation</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500CB4E0" w14:textId="77777777" w:rsidR="00B017B7" w:rsidRPr="005F4E37" w:rsidRDefault="00B017B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1283CE78" w14:textId="77777777" w:rsidR="00B017B7" w:rsidRPr="005F4E37" w:rsidRDefault="00B017B7" w:rsidP="00AF3C80">
            <w:pPr>
              <w:pStyle w:val="TableText"/>
              <w:jc w:val="left"/>
              <w:rPr>
                <w:sz w:val="20"/>
              </w:rPr>
            </w:pPr>
          </w:p>
        </w:tc>
      </w:tr>
      <w:tr w:rsidR="00B017B7" w:rsidRPr="005F4E37" w14:paraId="640B0355"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3FD27313" w14:textId="5992BC9E" w:rsidR="00B017B7" w:rsidRPr="00E32887" w:rsidRDefault="00AF3C80" w:rsidP="00AF3C80">
            <w:pPr>
              <w:pStyle w:val="TableText"/>
              <w:jc w:val="left"/>
            </w:pPr>
            <w:r>
              <w:t>10.8</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079564B1" w14:textId="7F83E06D" w:rsidR="00B017B7" w:rsidRPr="00CA2465" w:rsidRDefault="00F32939" w:rsidP="00AF3C80">
            <w:pPr>
              <w:pStyle w:val="TableText"/>
              <w:jc w:val="left"/>
              <w:rPr>
                <w:color w:val="000000"/>
              </w:rPr>
            </w:pPr>
            <w:r>
              <w:rPr>
                <w:color w:val="000000"/>
              </w:rPr>
              <w:t xml:space="preserve">Training includes </w:t>
            </w:r>
            <w:r w:rsidR="008260C3">
              <w:rPr>
                <w:color w:val="000000"/>
              </w:rPr>
              <w:t>onsite compon</w:t>
            </w:r>
            <w:r w:rsidR="007A167C">
              <w:rPr>
                <w:color w:val="000000"/>
              </w:rPr>
              <w:t>ent to</w:t>
            </w:r>
            <w:r w:rsidR="000F440B">
              <w:rPr>
                <w:color w:val="000000"/>
              </w:rPr>
              <w:t xml:space="preserve"> orient attendees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944840A" w14:textId="77777777" w:rsidR="00B017B7" w:rsidRPr="005F4E37" w:rsidRDefault="00B017B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48A2DC7" w14:textId="77777777" w:rsidR="00B017B7" w:rsidRPr="005F4E37" w:rsidRDefault="00B017B7" w:rsidP="00AF3C80">
            <w:pPr>
              <w:pStyle w:val="TableText"/>
              <w:jc w:val="left"/>
              <w:rPr>
                <w:sz w:val="20"/>
              </w:rPr>
            </w:pPr>
          </w:p>
        </w:tc>
      </w:tr>
      <w:tr w:rsidR="001C0EA7" w:rsidRPr="005F4E37" w14:paraId="2973923E"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0D30951A" w14:textId="2466B6A2" w:rsidR="001C0EA7" w:rsidRPr="00E32887" w:rsidRDefault="00AF3C80" w:rsidP="00AF3C80">
            <w:pPr>
              <w:pStyle w:val="TableText"/>
              <w:jc w:val="left"/>
            </w:pPr>
            <w:r>
              <w:t>10.9</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1BD4AFF5" w14:textId="69C46AA3" w:rsidR="001C0EA7" w:rsidRDefault="001C0EA7" w:rsidP="00AF3C80">
            <w:pPr>
              <w:pStyle w:val="TableText"/>
              <w:jc w:val="left"/>
              <w:rPr>
                <w:color w:val="000000"/>
              </w:rPr>
            </w:pPr>
            <w:r>
              <w:rPr>
                <w:color w:val="000000"/>
              </w:rPr>
              <w:t xml:space="preserve">Training </w:t>
            </w:r>
            <w:r w:rsidR="007F3D0C">
              <w:rPr>
                <w:color w:val="000000"/>
              </w:rPr>
              <w:t>includes information</w:t>
            </w:r>
            <w:r w:rsidR="00767D92">
              <w:rPr>
                <w:color w:val="000000"/>
              </w:rPr>
              <w:t xml:space="preserve"> (including relevant websites, passwords, and other details)</w:t>
            </w:r>
            <w:r w:rsidR="007F3D0C">
              <w:rPr>
                <w:color w:val="000000"/>
              </w:rPr>
              <w:t xml:space="preserve"> on accessing </w:t>
            </w:r>
            <w:r w:rsidR="00C263C8">
              <w:rPr>
                <w:color w:val="000000"/>
              </w:rPr>
              <w:t xml:space="preserve">project </w:t>
            </w:r>
            <w:r w:rsidR="00AE51F4">
              <w:rPr>
                <w:color w:val="000000"/>
              </w:rPr>
              <w:t xml:space="preserve">data and monitoring platforms to facilitate </w:t>
            </w:r>
            <w:r w:rsidR="008D2069">
              <w:rPr>
                <w:color w:val="000000"/>
              </w:rPr>
              <w:t>data-driven emergency response</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96F159B" w14:textId="77777777" w:rsidR="001C0EA7" w:rsidRPr="005F4E37" w:rsidRDefault="001C0EA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459CBFB6" w14:textId="77777777" w:rsidR="001C0EA7" w:rsidRPr="005F4E37" w:rsidRDefault="001C0EA7" w:rsidP="00AF3C80">
            <w:pPr>
              <w:pStyle w:val="TableText"/>
              <w:jc w:val="left"/>
              <w:rPr>
                <w:sz w:val="20"/>
              </w:rPr>
            </w:pPr>
          </w:p>
        </w:tc>
      </w:tr>
      <w:tr w:rsidR="00523453" w:rsidRPr="005F4E37" w14:paraId="3D8FE71F"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779160A" w14:textId="1B35CB27" w:rsidR="00523453" w:rsidRPr="00E32887" w:rsidRDefault="00AF3C80" w:rsidP="00AF3C80">
            <w:pPr>
              <w:pStyle w:val="TableText"/>
              <w:jc w:val="left"/>
            </w:pPr>
            <w:r>
              <w:t>10.10</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5B4F50E0" w14:textId="54A25F03" w:rsidR="00523453" w:rsidRPr="00CA2465" w:rsidRDefault="00523453" w:rsidP="00AF3C80">
            <w:pPr>
              <w:pStyle w:val="TableText"/>
              <w:jc w:val="left"/>
              <w:rPr>
                <w:color w:val="000000"/>
              </w:rPr>
            </w:pPr>
            <w:r w:rsidRPr="00CA2465">
              <w:rPr>
                <w:color w:val="000000"/>
              </w:rPr>
              <w:t>Emergency contact information provided</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0CDE9A03" w14:textId="77777777" w:rsidR="00523453" w:rsidRPr="005F4E37" w:rsidRDefault="00523453"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2C72980" w14:textId="77777777" w:rsidR="00523453" w:rsidRPr="005F4E37" w:rsidRDefault="00523453" w:rsidP="00AF3C80">
            <w:pPr>
              <w:pStyle w:val="TableText"/>
              <w:jc w:val="left"/>
              <w:rPr>
                <w:sz w:val="20"/>
              </w:rPr>
            </w:pPr>
          </w:p>
        </w:tc>
      </w:tr>
      <w:tr w:rsidR="00BE78C4" w:rsidRPr="005F4E37" w14:paraId="20E9C285"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5AE97C9E" w14:textId="76EE1CFD" w:rsidR="00BE78C4" w:rsidRPr="00E32887" w:rsidRDefault="00AF3C80" w:rsidP="00AF3C80">
            <w:pPr>
              <w:pStyle w:val="TableText"/>
              <w:jc w:val="left"/>
            </w:pPr>
            <w:r>
              <w:t>10.11</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4A5E8F58" w14:textId="65E44CA5" w:rsidR="00BE78C4" w:rsidRPr="00CA2465" w:rsidRDefault="00BE78C4" w:rsidP="00AF3C80">
            <w:pPr>
              <w:pStyle w:val="TableText"/>
              <w:jc w:val="left"/>
              <w:rPr>
                <w:color w:val="000000"/>
              </w:rPr>
            </w:pPr>
            <w:r>
              <w:rPr>
                <w:color w:val="000000"/>
              </w:rPr>
              <w:t>Training is, to the extent practical, recorded and provided to local authorities to facilitate orientation of new personnel</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28ADEF06" w14:textId="77777777" w:rsidR="00BE78C4" w:rsidRPr="005F4E37" w:rsidRDefault="00BE78C4"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33B77AAB" w14:textId="77777777" w:rsidR="00BE78C4" w:rsidRPr="005F4E37" w:rsidRDefault="00BE78C4" w:rsidP="00AF3C80">
            <w:pPr>
              <w:pStyle w:val="TableText"/>
              <w:jc w:val="left"/>
              <w:rPr>
                <w:sz w:val="20"/>
              </w:rPr>
            </w:pPr>
          </w:p>
        </w:tc>
      </w:tr>
      <w:tr w:rsidR="00BE78C4" w:rsidRPr="005F4E37" w14:paraId="69FB851C"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1E0580C5" w14:textId="41C3ADE3" w:rsidR="00BE78C4" w:rsidRPr="00E32887" w:rsidRDefault="00AF3C80" w:rsidP="00AF3C80">
            <w:pPr>
              <w:pStyle w:val="TableText"/>
              <w:jc w:val="left"/>
            </w:pPr>
            <w:r>
              <w:t>10.12</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5429C674" w14:textId="44CC3DA9" w:rsidR="00BE78C4" w:rsidRPr="00CA2465" w:rsidRDefault="009D21ED" w:rsidP="00AF3C80">
            <w:pPr>
              <w:pStyle w:val="TableText"/>
              <w:jc w:val="left"/>
              <w:rPr>
                <w:color w:val="000000"/>
              </w:rPr>
            </w:pPr>
            <w:r>
              <w:rPr>
                <w:color w:val="000000"/>
              </w:rPr>
              <w:t>Training recipients and dates are tracked and made available to local officials for recordkeeping purposes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1AF3584" w14:textId="77777777" w:rsidR="00BE78C4" w:rsidRPr="005F4E37" w:rsidRDefault="00BE78C4"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19A4FFF1" w14:textId="77777777" w:rsidR="00BE78C4" w:rsidRPr="005F4E37" w:rsidRDefault="00BE78C4" w:rsidP="00AF3C80">
            <w:pPr>
              <w:pStyle w:val="TableText"/>
              <w:jc w:val="left"/>
              <w:rPr>
                <w:sz w:val="20"/>
              </w:rPr>
            </w:pPr>
          </w:p>
        </w:tc>
      </w:tr>
      <w:tr w:rsidR="00BF44BB" w:rsidRPr="005F4E37" w14:paraId="105A9C89" w14:textId="77777777" w:rsidTr="00AF3C80">
        <w:trPr>
          <w:trHeight w:val="20"/>
        </w:trPr>
        <w:tc>
          <w:tcPr>
            <w:tcW w:w="283" w:type="pct"/>
            <w:tcBorders>
              <w:top w:val="single" w:sz="4" w:space="0" w:color="auto"/>
              <w:left w:val="single" w:sz="4" w:space="0" w:color="auto"/>
              <w:bottom w:val="single" w:sz="4" w:space="0" w:color="auto"/>
              <w:right w:val="single" w:sz="4" w:space="0" w:color="auto"/>
            </w:tcBorders>
            <w:shd w:val="clear" w:color="000000" w:fill="FFFFFF"/>
            <w:noWrap/>
          </w:tcPr>
          <w:p w14:paraId="6413BDB5" w14:textId="7E78F9E6" w:rsidR="00BF44BB" w:rsidRPr="00E32887" w:rsidRDefault="00AF3C80" w:rsidP="00AF3C80">
            <w:pPr>
              <w:pStyle w:val="TableText"/>
              <w:jc w:val="left"/>
            </w:pPr>
            <w:r>
              <w:t>10.13</w:t>
            </w:r>
          </w:p>
        </w:tc>
        <w:tc>
          <w:tcPr>
            <w:tcW w:w="2355" w:type="pct"/>
            <w:tcBorders>
              <w:top w:val="single" w:sz="4" w:space="0" w:color="auto"/>
              <w:left w:val="single" w:sz="4" w:space="0" w:color="auto"/>
              <w:bottom w:val="single" w:sz="4" w:space="0" w:color="auto"/>
              <w:right w:val="single" w:sz="4" w:space="0" w:color="auto"/>
            </w:tcBorders>
            <w:shd w:val="clear" w:color="000000" w:fill="FFFFFF"/>
          </w:tcPr>
          <w:p w14:paraId="6461C788" w14:textId="1ECDAFD0" w:rsidR="00BF44BB" w:rsidRDefault="003E6CF3" w:rsidP="00AF3C80">
            <w:pPr>
              <w:pStyle w:val="TableText"/>
              <w:jc w:val="left"/>
              <w:rPr>
                <w:color w:val="000000"/>
              </w:rPr>
            </w:pPr>
            <w:r>
              <w:rPr>
                <w:color w:val="000000"/>
              </w:rPr>
              <w:t xml:space="preserve">Provision included for </w:t>
            </w:r>
            <w:r w:rsidR="00623472">
              <w:rPr>
                <w:color w:val="000000"/>
              </w:rPr>
              <w:t xml:space="preserve">updated/refresher trainings on an annual basis, </w:t>
            </w:r>
            <w:r w:rsidR="0040646A">
              <w:rPr>
                <w:color w:val="000000"/>
              </w:rPr>
              <w:br/>
            </w:r>
            <w:r w:rsidR="00623472">
              <w:rPr>
                <w:color w:val="000000"/>
              </w:rPr>
              <w:t>if requested by the relevant local authorities</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16309323" w14:textId="77777777" w:rsidR="00BF44BB" w:rsidRPr="005F4E37" w:rsidRDefault="00BF44BB"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0895A50" w14:textId="77777777" w:rsidR="00BF44BB" w:rsidRPr="005F4E37" w:rsidRDefault="00BF44BB" w:rsidP="00AF3C80">
            <w:pPr>
              <w:pStyle w:val="TableText"/>
              <w:jc w:val="left"/>
              <w:rPr>
                <w:sz w:val="20"/>
              </w:rPr>
            </w:pPr>
          </w:p>
        </w:tc>
      </w:tr>
    </w:tbl>
    <w:p w14:paraId="707709BC" w14:textId="77777777" w:rsidR="00E97451" w:rsidRPr="005F4E37" w:rsidRDefault="00E97451" w:rsidP="002D4CDB">
      <w:pPr>
        <w:rPr>
          <w:rFonts w:ascii="Times New Roman" w:hAnsi="Times New Roman" w:cs="Times New Roman"/>
        </w:rPr>
      </w:pPr>
    </w:p>
    <w:p w14:paraId="3E826D89" w14:textId="065E3194" w:rsidR="00DE4FEB" w:rsidRPr="00AF3C80" w:rsidRDefault="00DE4FEB" w:rsidP="00AF3C80">
      <w:pPr>
        <w:pStyle w:val="Heading1"/>
      </w:pPr>
      <w:bookmarkStart w:id="13" w:name="_Deflagration_Analysis_Review"/>
      <w:bookmarkStart w:id="14" w:name="_Commissioning_and_Decommissioning"/>
      <w:bookmarkStart w:id="15" w:name="_Commissioning_Plans_Review"/>
      <w:bookmarkEnd w:id="13"/>
      <w:bookmarkEnd w:id="14"/>
      <w:bookmarkEnd w:id="15"/>
      <w:r w:rsidRPr="00AF3C80">
        <w:lastRenderedPageBreak/>
        <w:t>Commissioning Plan Review</w:t>
      </w:r>
    </w:p>
    <w:tbl>
      <w:tblPr>
        <w:tblW w:w="5000" w:type="pct"/>
        <w:tblCellMar>
          <w:top w:w="15" w:type="dxa"/>
          <w:bottom w:w="15" w:type="dxa"/>
        </w:tblCellMar>
        <w:tblLook w:val="04A0" w:firstRow="1" w:lastRow="0" w:firstColumn="1" w:lastColumn="0" w:noHBand="0" w:noVBand="1"/>
      </w:tblPr>
      <w:tblGrid>
        <w:gridCol w:w="805"/>
        <w:gridCol w:w="6027"/>
        <w:gridCol w:w="1860"/>
        <w:gridCol w:w="4258"/>
      </w:tblGrid>
      <w:tr w:rsidR="00DE4FEB" w:rsidRPr="005F4E37" w14:paraId="4E5C72FA" w14:textId="77777777" w:rsidTr="004E0375">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B0F6F0" w14:textId="77777777" w:rsidR="00DE4FEB" w:rsidRPr="005F4E37" w:rsidRDefault="00DE4FEB" w:rsidP="00AF3C80">
            <w:pPr>
              <w:pStyle w:val="TableHeaders"/>
            </w:pPr>
            <w:r w:rsidRPr="005F4E37">
              <w:t>Item</w:t>
            </w:r>
          </w:p>
        </w:tc>
        <w:tc>
          <w:tcPr>
            <w:tcW w:w="232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BFE2AAF" w14:textId="77777777" w:rsidR="00DE4FEB" w:rsidRPr="005F4E37" w:rsidRDefault="00DE4FEB" w:rsidP="00AF3C80">
            <w:pPr>
              <w:pStyle w:val="TableHeaders"/>
            </w:pPr>
            <w:r w:rsidRPr="005F4E37">
              <w:t>Criteria</w:t>
            </w:r>
          </w:p>
        </w:tc>
        <w:tc>
          <w:tcPr>
            <w:tcW w:w="718"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B838B8" w14:textId="77777777" w:rsidR="00DE4FEB" w:rsidRPr="005F4E37" w:rsidRDefault="00DE4FEB" w:rsidP="00AF3C80">
            <w:pPr>
              <w:pStyle w:val="TableHeaders"/>
            </w:pPr>
            <w:r w:rsidRPr="005F4E37">
              <w:t>Pass/Fail</w:t>
            </w:r>
          </w:p>
        </w:tc>
        <w:tc>
          <w:tcPr>
            <w:tcW w:w="164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64A6B6" w14:textId="77777777" w:rsidR="00DE4FEB" w:rsidRPr="005F4E37" w:rsidRDefault="00DE4FEB" w:rsidP="00AF3C80">
            <w:pPr>
              <w:pStyle w:val="TableHeaders"/>
            </w:pPr>
            <w:r w:rsidRPr="005F4E37">
              <w:t>Notes</w:t>
            </w:r>
          </w:p>
        </w:tc>
      </w:tr>
      <w:tr w:rsidR="00BF75F0" w:rsidRPr="005F4E37" w14:paraId="1F38E960"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00728636" w14:textId="0992CAC8" w:rsidR="00BF75F0" w:rsidRPr="00E32887" w:rsidRDefault="00AF3C80" w:rsidP="00AF3C80">
            <w:pPr>
              <w:pStyle w:val="TableText"/>
              <w:jc w:val="left"/>
            </w:pPr>
            <w:r>
              <w:t>11.1</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4493866E" w14:textId="50862725" w:rsidR="00BF75F0" w:rsidRPr="005F4E37" w:rsidRDefault="00BF75F0" w:rsidP="00AF3C80">
            <w:pPr>
              <w:pStyle w:val="TableText"/>
              <w:jc w:val="left"/>
              <w:rPr>
                <w:color w:val="000000"/>
              </w:rPr>
            </w:pPr>
            <w:r w:rsidRPr="005F4E37">
              <w:rPr>
                <w:color w:val="000000"/>
              </w:rPr>
              <w:t>A narrative description of the activities that will be accomplished during each phase of commissioning including the personnel intended to accomplish each of the activities</w:t>
            </w:r>
            <w:r>
              <w:rPr>
                <w:color w:val="000000"/>
              </w:rPr>
              <w:t xml:space="preserve"> is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6A99085F"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0BE304B9" w14:textId="77777777" w:rsidR="00BF75F0" w:rsidRPr="005F4E37" w:rsidRDefault="00BF75F0" w:rsidP="00AF3C80">
            <w:pPr>
              <w:pStyle w:val="TableText"/>
              <w:jc w:val="left"/>
              <w:rPr>
                <w:sz w:val="20"/>
              </w:rPr>
            </w:pPr>
          </w:p>
        </w:tc>
      </w:tr>
      <w:tr w:rsidR="00BF75F0" w:rsidRPr="005F4E37" w14:paraId="2786AEC6"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4408FC13" w14:textId="394B304B" w:rsidR="00BF75F0" w:rsidRPr="00E32887" w:rsidRDefault="00AF3C80" w:rsidP="00AF3C80">
            <w:pPr>
              <w:pStyle w:val="TableText"/>
              <w:jc w:val="left"/>
            </w:pPr>
            <w:r>
              <w:t>11.2</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27BB50E0" w14:textId="661E67CA" w:rsidR="00BF75F0" w:rsidRPr="005F4E37" w:rsidRDefault="00BF75F0" w:rsidP="00AF3C80">
            <w:pPr>
              <w:pStyle w:val="TableText"/>
              <w:jc w:val="left"/>
              <w:rPr>
                <w:color w:val="000000"/>
              </w:rPr>
            </w:pPr>
            <w:r w:rsidRPr="005F4E37">
              <w:rPr>
                <w:color w:val="000000"/>
              </w:rPr>
              <w:t>A listing of the specific energy storage system and associated components, controls and safety related devices to be tested, a description of the tests to be performed and the functions to be tested</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581A7166"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097D2F99" w14:textId="77777777" w:rsidR="00BF75F0" w:rsidRPr="005F4E37" w:rsidRDefault="00BF75F0" w:rsidP="00AF3C80">
            <w:pPr>
              <w:pStyle w:val="TableText"/>
              <w:jc w:val="left"/>
              <w:rPr>
                <w:sz w:val="20"/>
              </w:rPr>
            </w:pPr>
          </w:p>
        </w:tc>
      </w:tr>
      <w:tr w:rsidR="00BF75F0" w:rsidRPr="005F4E37" w14:paraId="3EB30079"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04A26608" w14:textId="6B3629BD" w:rsidR="00BF75F0" w:rsidRPr="00E32887" w:rsidRDefault="00AF3C80" w:rsidP="00AF3C80">
            <w:pPr>
              <w:pStyle w:val="TableText"/>
              <w:jc w:val="left"/>
            </w:pPr>
            <w:r>
              <w:t>11.3</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6530EEFD" w14:textId="2DE5C217" w:rsidR="00BF75F0" w:rsidRPr="005F4E37" w:rsidRDefault="00BF75F0" w:rsidP="00AF3C80">
            <w:pPr>
              <w:pStyle w:val="TableText"/>
              <w:jc w:val="left"/>
              <w:rPr>
                <w:color w:val="000000"/>
              </w:rPr>
            </w:pPr>
            <w:r w:rsidRPr="005F4E37">
              <w:rPr>
                <w:color w:val="000000"/>
              </w:rPr>
              <w:t>Conditions under which all testing will be performed, which are representative of the conditions during normal operation of the system</w:t>
            </w:r>
            <w:r>
              <w:rPr>
                <w:color w:val="000000"/>
              </w:rPr>
              <w:t xml:space="preserve"> are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214D3A15"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ABA0DDF" w14:textId="77777777" w:rsidR="00BF75F0" w:rsidRPr="005F4E37" w:rsidRDefault="00BF75F0" w:rsidP="00AF3C80">
            <w:pPr>
              <w:pStyle w:val="TableText"/>
              <w:jc w:val="left"/>
              <w:rPr>
                <w:sz w:val="20"/>
              </w:rPr>
            </w:pPr>
          </w:p>
        </w:tc>
      </w:tr>
      <w:tr w:rsidR="00BF75F0" w:rsidRPr="005F4E37" w14:paraId="2ED7D3E3"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771E0F9A" w14:textId="4EF1F311" w:rsidR="00BF75F0" w:rsidRPr="00E32887" w:rsidRDefault="00AF3C80" w:rsidP="00AF3C80">
            <w:pPr>
              <w:pStyle w:val="TableText"/>
              <w:jc w:val="left"/>
            </w:pPr>
            <w:r>
              <w:t>11.4</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57496D85" w14:textId="64E74BB3" w:rsidR="00BF75F0" w:rsidRPr="005F4E37" w:rsidRDefault="00BF75F0" w:rsidP="00AF3C80">
            <w:pPr>
              <w:pStyle w:val="TableText"/>
              <w:jc w:val="left"/>
              <w:rPr>
                <w:color w:val="000000"/>
              </w:rPr>
            </w:pPr>
            <w:r w:rsidRPr="005F4E37">
              <w:rPr>
                <w:color w:val="000000"/>
              </w:rPr>
              <w:t>Documentation of the owner's project requirements and the basis of design necessary to understand the installation and operation of the energy storage system</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6FB7AC8"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8A220F9" w14:textId="77777777" w:rsidR="00BF75F0" w:rsidRPr="005F4E37" w:rsidRDefault="00BF75F0" w:rsidP="00AF3C80">
            <w:pPr>
              <w:pStyle w:val="TableText"/>
              <w:jc w:val="left"/>
              <w:rPr>
                <w:sz w:val="20"/>
              </w:rPr>
            </w:pPr>
          </w:p>
        </w:tc>
      </w:tr>
      <w:tr w:rsidR="00BF75F0" w:rsidRPr="005F4E37" w14:paraId="09DF0928"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2410E8E4" w14:textId="21608187" w:rsidR="00BF75F0" w:rsidRPr="00E32887" w:rsidRDefault="00AF3C80" w:rsidP="00AF3C80">
            <w:pPr>
              <w:pStyle w:val="TableText"/>
              <w:jc w:val="left"/>
            </w:pPr>
            <w:r>
              <w:t>11.5</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37C33750" w14:textId="31335E54" w:rsidR="00BF75F0" w:rsidRPr="005F4E37" w:rsidRDefault="00BF75F0" w:rsidP="00AF3C80">
            <w:pPr>
              <w:pStyle w:val="TableText"/>
              <w:jc w:val="left"/>
              <w:rPr>
                <w:color w:val="000000"/>
              </w:rPr>
            </w:pPr>
            <w:r>
              <w:rPr>
                <w:color w:val="000000"/>
              </w:rPr>
              <w:t>Plan for the v</w:t>
            </w:r>
            <w:r w:rsidRPr="005F4E37">
              <w:rPr>
                <w:color w:val="000000"/>
              </w:rPr>
              <w:t xml:space="preserve">erification that </w:t>
            </w:r>
            <w:r w:rsidR="00CC286E">
              <w:rPr>
                <w:color w:val="000000"/>
              </w:rPr>
              <w:t xml:space="preserve">the </w:t>
            </w:r>
            <w:r w:rsidRPr="005F4E37">
              <w:rPr>
                <w:color w:val="000000"/>
              </w:rPr>
              <w:t>required equipment and systems are installed in accordance with the approved plans and specifications</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572DD2A6"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13F71B4D" w14:textId="77777777" w:rsidR="00BF75F0" w:rsidRPr="005F4E37" w:rsidRDefault="00BF75F0" w:rsidP="00AF3C80">
            <w:pPr>
              <w:pStyle w:val="TableText"/>
              <w:jc w:val="left"/>
              <w:rPr>
                <w:sz w:val="20"/>
              </w:rPr>
            </w:pPr>
          </w:p>
        </w:tc>
      </w:tr>
      <w:tr w:rsidR="00BF75F0" w:rsidRPr="005F4E37" w14:paraId="48AF3A94"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589F4F90" w14:textId="1E8273F7" w:rsidR="00BF75F0" w:rsidRPr="00E32887" w:rsidRDefault="00AF3C80" w:rsidP="00AF3C80">
            <w:pPr>
              <w:pStyle w:val="TableText"/>
              <w:jc w:val="left"/>
            </w:pPr>
            <w:r>
              <w:t>11.6</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72BC2199" w14:textId="4EFF3E29" w:rsidR="00BF75F0" w:rsidRPr="005F4E37" w:rsidRDefault="00BF75F0" w:rsidP="00AF3C80">
            <w:pPr>
              <w:pStyle w:val="TableText"/>
              <w:jc w:val="left"/>
              <w:rPr>
                <w:color w:val="000000"/>
              </w:rPr>
            </w:pPr>
            <w:r w:rsidRPr="005F4E37">
              <w:rPr>
                <w:color w:val="000000"/>
              </w:rPr>
              <w:t xml:space="preserve">Integrated testing </w:t>
            </w:r>
            <w:r>
              <w:rPr>
                <w:color w:val="000000"/>
              </w:rPr>
              <w:t xml:space="preserve">plan </w:t>
            </w:r>
            <w:r w:rsidRPr="005F4E37">
              <w:rPr>
                <w:color w:val="000000"/>
              </w:rPr>
              <w:t>for all fire and safety systems</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661E611"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4C3DAD6" w14:textId="77777777" w:rsidR="00BF75F0" w:rsidRPr="005F4E37" w:rsidRDefault="00BF75F0" w:rsidP="00AF3C80">
            <w:pPr>
              <w:pStyle w:val="TableText"/>
              <w:jc w:val="left"/>
              <w:rPr>
                <w:sz w:val="20"/>
              </w:rPr>
            </w:pPr>
          </w:p>
        </w:tc>
      </w:tr>
      <w:tr w:rsidR="00BF75F0" w:rsidRPr="005F4E37" w14:paraId="72FF1CB6"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57234245" w14:textId="64A6A8A1" w:rsidR="00BF75F0" w:rsidRPr="00E32887" w:rsidRDefault="00AF3C80" w:rsidP="00AF3C80">
            <w:pPr>
              <w:pStyle w:val="TableText"/>
              <w:jc w:val="left"/>
            </w:pPr>
            <w:r>
              <w:t>11.7</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7EB23AA3" w14:textId="629DDAF5" w:rsidR="00BF75F0" w:rsidRPr="005F4E37" w:rsidRDefault="00BF75F0" w:rsidP="00AF3C80">
            <w:pPr>
              <w:pStyle w:val="TableText"/>
              <w:jc w:val="left"/>
              <w:rPr>
                <w:color w:val="000000"/>
              </w:rPr>
            </w:pPr>
            <w:r w:rsidRPr="005F4E37">
              <w:rPr>
                <w:color w:val="000000"/>
              </w:rPr>
              <w:t xml:space="preserve">Testing </w:t>
            </w:r>
            <w:r>
              <w:rPr>
                <w:color w:val="000000"/>
              </w:rPr>
              <w:t xml:space="preserve">plan </w:t>
            </w:r>
            <w:r w:rsidRPr="005F4E37">
              <w:rPr>
                <w:color w:val="000000"/>
              </w:rPr>
              <w:t>for any required thermal management, ventilation or exhaust systems associated with the energy storage system installation</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16807CCC"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5A406211" w14:textId="77777777" w:rsidR="00BF75F0" w:rsidRPr="005F4E37" w:rsidRDefault="00BF75F0" w:rsidP="00AF3C80">
            <w:pPr>
              <w:pStyle w:val="TableText"/>
              <w:jc w:val="left"/>
              <w:rPr>
                <w:sz w:val="20"/>
              </w:rPr>
            </w:pPr>
          </w:p>
        </w:tc>
      </w:tr>
      <w:tr w:rsidR="00BF75F0" w:rsidRPr="005F4E37" w14:paraId="05776009"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453950CE" w14:textId="3B0E970A" w:rsidR="00BF75F0" w:rsidRPr="00E32887" w:rsidRDefault="00AF3C80" w:rsidP="00AF3C80">
            <w:pPr>
              <w:pStyle w:val="TableText"/>
              <w:jc w:val="left"/>
            </w:pPr>
            <w:r>
              <w:t>11.8</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42DDD4E3" w14:textId="7C6E62FA" w:rsidR="00BF75F0" w:rsidRPr="005F4E37" w:rsidRDefault="00BF75F0" w:rsidP="00AF3C80">
            <w:pPr>
              <w:pStyle w:val="TableText"/>
              <w:jc w:val="left"/>
              <w:rPr>
                <w:color w:val="000000"/>
              </w:rPr>
            </w:pPr>
            <w:r w:rsidRPr="005F4E37">
              <w:rPr>
                <w:color w:val="000000"/>
              </w:rPr>
              <w:t>P</w:t>
            </w:r>
            <w:r>
              <w:rPr>
                <w:color w:val="000000"/>
              </w:rPr>
              <w:t xml:space="preserve">lan for </w:t>
            </w:r>
            <w:r w:rsidRPr="005F4E37">
              <w:rPr>
                <w:color w:val="000000"/>
              </w:rPr>
              <w:t>delivery of operation and maintenance documentation</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533CF170"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640741E2" w14:textId="77777777" w:rsidR="00BF75F0" w:rsidRPr="005F4E37" w:rsidRDefault="00BF75F0" w:rsidP="00AF3C80">
            <w:pPr>
              <w:pStyle w:val="TableText"/>
              <w:jc w:val="left"/>
              <w:rPr>
                <w:sz w:val="20"/>
              </w:rPr>
            </w:pPr>
          </w:p>
        </w:tc>
      </w:tr>
      <w:tr w:rsidR="00BF75F0" w:rsidRPr="005F4E37" w14:paraId="2C508FAF"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05AE6F72" w14:textId="22B89D60" w:rsidR="00BF75F0" w:rsidRPr="00E32887" w:rsidRDefault="00AF3C80" w:rsidP="00AF3C80">
            <w:pPr>
              <w:pStyle w:val="TableText"/>
              <w:jc w:val="left"/>
            </w:pPr>
            <w:r>
              <w:t>11.9</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0FF62AE1" w14:textId="5AEAAA9B" w:rsidR="00BF75F0" w:rsidRPr="005F4E37" w:rsidRDefault="00BF75F0" w:rsidP="00AF3C80">
            <w:pPr>
              <w:pStyle w:val="TableText"/>
              <w:jc w:val="left"/>
              <w:rPr>
                <w:color w:val="000000"/>
              </w:rPr>
            </w:pPr>
            <w:r w:rsidRPr="005F4E37">
              <w:rPr>
                <w:color w:val="000000"/>
              </w:rPr>
              <w:t xml:space="preserve">Training </w:t>
            </w:r>
            <w:r>
              <w:rPr>
                <w:color w:val="000000"/>
              </w:rPr>
              <w:t xml:space="preserve">plan </w:t>
            </w:r>
            <w:r w:rsidRPr="005F4E37">
              <w:rPr>
                <w:color w:val="000000"/>
              </w:rPr>
              <w:t>of facility operating and maintenance staff</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71D7B1A2"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7AC68105" w14:textId="77777777" w:rsidR="00BF75F0" w:rsidRPr="005F4E37" w:rsidRDefault="00BF75F0" w:rsidP="00AF3C80">
            <w:pPr>
              <w:pStyle w:val="TableText"/>
              <w:jc w:val="left"/>
              <w:rPr>
                <w:sz w:val="20"/>
              </w:rPr>
            </w:pPr>
          </w:p>
        </w:tc>
      </w:tr>
      <w:tr w:rsidR="00BF75F0" w:rsidRPr="005F4E37" w14:paraId="7F032E6F"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31910CC6" w14:textId="213D4B1B" w:rsidR="00BF75F0" w:rsidRPr="00E32887" w:rsidRDefault="00AF3C80" w:rsidP="00AF3C80">
            <w:pPr>
              <w:pStyle w:val="TableText"/>
              <w:jc w:val="left"/>
            </w:pPr>
            <w:r>
              <w:t>11.10</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24A3D6AE" w14:textId="12020CED" w:rsidR="00BF75F0" w:rsidRPr="005F4E37" w:rsidRDefault="00BF75F0" w:rsidP="00AF3C80">
            <w:pPr>
              <w:pStyle w:val="TableText"/>
              <w:jc w:val="left"/>
              <w:rPr>
                <w:color w:val="000000"/>
              </w:rPr>
            </w:pPr>
            <w:r w:rsidRPr="005F4E37">
              <w:rPr>
                <w:color w:val="000000"/>
              </w:rPr>
              <w:t>Identification and documentation of the requirements for maintaining system performance to meet the original design intent during the operation phase</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3C6FA761"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227509BC" w14:textId="77777777" w:rsidR="00BF75F0" w:rsidRPr="005F4E37" w:rsidRDefault="00BF75F0" w:rsidP="00AF3C80">
            <w:pPr>
              <w:pStyle w:val="TableText"/>
              <w:jc w:val="left"/>
              <w:rPr>
                <w:sz w:val="20"/>
              </w:rPr>
            </w:pPr>
          </w:p>
        </w:tc>
      </w:tr>
      <w:tr w:rsidR="00BF75F0" w:rsidRPr="005F4E37" w14:paraId="50C0EB4C" w14:textId="77777777" w:rsidTr="00AF3C80">
        <w:trPr>
          <w:trHeight w:val="20"/>
        </w:trPr>
        <w:tc>
          <w:tcPr>
            <w:tcW w:w="311" w:type="pct"/>
            <w:tcBorders>
              <w:top w:val="single" w:sz="4" w:space="0" w:color="auto"/>
              <w:left w:val="single" w:sz="4" w:space="0" w:color="auto"/>
              <w:bottom w:val="single" w:sz="4" w:space="0" w:color="auto"/>
              <w:right w:val="single" w:sz="4" w:space="0" w:color="auto"/>
            </w:tcBorders>
            <w:shd w:val="clear" w:color="000000" w:fill="FFFFFF"/>
            <w:noWrap/>
          </w:tcPr>
          <w:p w14:paraId="04196B5F" w14:textId="1069F6C7" w:rsidR="00BF75F0" w:rsidRPr="00E32887" w:rsidRDefault="00AF3C80" w:rsidP="00AF3C80">
            <w:pPr>
              <w:pStyle w:val="TableText"/>
              <w:jc w:val="left"/>
            </w:pPr>
            <w:r>
              <w:t>11.11</w:t>
            </w:r>
          </w:p>
        </w:tc>
        <w:tc>
          <w:tcPr>
            <w:tcW w:w="2327" w:type="pct"/>
            <w:tcBorders>
              <w:top w:val="single" w:sz="4" w:space="0" w:color="auto"/>
              <w:left w:val="single" w:sz="4" w:space="0" w:color="auto"/>
              <w:bottom w:val="single" w:sz="4" w:space="0" w:color="auto"/>
              <w:right w:val="single" w:sz="4" w:space="0" w:color="auto"/>
            </w:tcBorders>
            <w:shd w:val="clear" w:color="000000" w:fill="FFFFFF"/>
          </w:tcPr>
          <w:p w14:paraId="5E38CDC9" w14:textId="3CA14902" w:rsidR="00BF75F0" w:rsidRPr="005F4E37" w:rsidRDefault="00BF75F0" w:rsidP="00AF3C80">
            <w:pPr>
              <w:pStyle w:val="TableText"/>
              <w:jc w:val="left"/>
              <w:rPr>
                <w:color w:val="000000"/>
              </w:rPr>
            </w:pPr>
            <w:r w:rsidRPr="005F4E37">
              <w:rPr>
                <w:color w:val="000000"/>
              </w:rPr>
              <w:t xml:space="preserve">Identification and documentation of </w:t>
            </w:r>
            <w:r w:rsidR="009A48C6">
              <w:rPr>
                <w:color w:val="000000"/>
              </w:rPr>
              <w:t xml:space="preserve">hazard mitigation </w:t>
            </w:r>
            <w:r w:rsidRPr="005F4E37">
              <w:rPr>
                <w:color w:val="000000"/>
              </w:rPr>
              <w:t>personnel who are qualified to service</w:t>
            </w:r>
            <w:r>
              <w:rPr>
                <w:color w:val="000000"/>
              </w:rPr>
              <w:t xml:space="preserve"> and </w:t>
            </w:r>
            <w:r w:rsidRPr="005F4E37">
              <w:rPr>
                <w:color w:val="000000"/>
              </w:rPr>
              <w:t>maintain the energy storage system, and respond to incidents involving the energy storage system, including documentation that such service has been contracted for</w:t>
            </w:r>
            <w:r>
              <w:rPr>
                <w:color w:val="000000"/>
              </w:rPr>
              <w:t xml:space="preserve"> included</w:t>
            </w:r>
            <w:r w:rsidRPr="005F4E37">
              <w:rPr>
                <w:color w:val="000000"/>
              </w:rPr>
              <w:t>. (FCNYS 1206.9.1)</w:t>
            </w:r>
          </w:p>
        </w:tc>
        <w:tc>
          <w:tcPr>
            <w:tcW w:w="718" w:type="pct"/>
            <w:tcBorders>
              <w:top w:val="single" w:sz="4" w:space="0" w:color="auto"/>
              <w:left w:val="single" w:sz="4" w:space="0" w:color="auto"/>
              <w:bottom w:val="single" w:sz="4" w:space="0" w:color="auto"/>
              <w:right w:val="single" w:sz="4" w:space="0" w:color="auto"/>
            </w:tcBorders>
            <w:shd w:val="clear" w:color="000000" w:fill="FFFFFF"/>
            <w:noWrap/>
          </w:tcPr>
          <w:p w14:paraId="443B93A7" w14:textId="77777777" w:rsidR="00BF75F0" w:rsidRPr="005F4E37" w:rsidRDefault="00BF75F0"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000000" w:fill="FFFFFF"/>
            <w:noWrap/>
          </w:tcPr>
          <w:p w14:paraId="3C9C3C45" w14:textId="77777777" w:rsidR="00BF75F0" w:rsidRPr="005F4E37" w:rsidRDefault="00BF75F0" w:rsidP="00AF3C80">
            <w:pPr>
              <w:pStyle w:val="TableText"/>
              <w:jc w:val="left"/>
              <w:rPr>
                <w:sz w:val="20"/>
              </w:rPr>
            </w:pPr>
          </w:p>
        </w:tc>
      </w:tr>
    </w:tbl>
    <w:p w14:paraId="184BBACF" w14:textId="66A0B475" w:rsidR="00BF75F0" w:rsidRPr="00AF3C80" w:rsidRDefault="00BF75F0" w:rsidP="00AF3C80">
      <w:pPr>
        <w:pStyle w:val="Heading1"/>
      </w:pPr>
      <w:bookmarkStart w:id="16" w:name="_Central_Station,_24/7"/>
      <w:bookmarkStart w:id="17" w:name="_Decommissioning_Plans_Review"/>
      <w:bookmarkEnd w:id="16"/>
      <w:bookmarkEnd w:id="17"/>
      <w:r w:rsidRPr="00AF3C80">
        <w:lastRenderedPageBreak/>
        <w:t>Decommissioning Plan Review</w:t>
      </w:r>
    </w:p>
    <w:tbl>
      <w:tblPr>
        <w:tblW w:w="5000" w:type="pct"/>
        <w:tblCellMar>
          <w:top w:w="15" w:type="dxa"/>
          <w:bottom w:w="15" w:type="dxa"/>
        </w:tblCellMar>
        <w:tblLook w:val="04A0" w:firstRow="1" w:lastRow="0" w:firstColumn="1" w:lastColumn="0" w:noHBand="0" w:noVBand="1"/>
      </w:tblPr>
      <w:tblGrid>
        <w:gridCol w:w="896"/>
        <w:gridCol w:w="5936"/>
        <w:gridCol w:w="1860"/>
        <w:gridCol w:w="4258"/>
      </w:tblGrid>
      <w:tr w:rsidR="00BF75F0" w:rsidRPr="005F4E37" w14:paraId="16468671" w14:textId="77777777" w:rsidTr="00914BD5">
        <w:trPr>
          <w:trHeight w:val="20"/>
        </w:trPr>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CB5C0" w14:textId="77777777" w:rsidR="00BF75F0" w:rsidRPr="005F4E37" w:rsidRDefault="00BF75F0" w:rsidP="00AF3C80">
            <w:pPr>
              <w:pStyle w:val="TableHeaders"/>
            </w:pPr>
            <w:r w:rsidRPr="005F4E37">
              <w:t>Item</w:t>
            </w:r>
          </w:p>
        </w:tc>
        <w:tc>
          <w:tcPr>
            <w:tcW w:w="2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57E1D" w14:textId="77777777" w:rsidR="00BF75F0" w:rsidRPr="005F4E37" w:rsidRDefault="00BF75F0" w:rsidP="00AF3C80">
            <w:pPr>
              <w:pStyle w:val="TableHeaders"/>
            </w:pPr>
            <w:r w:rsidRPr="005F4E37">
              <w:t>Criteria</w:t>
            </w:r>
          </w:p>
        </w:tc>
        <w:tc>
          <w:tcPr>
            <w:tcW w:w="7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63DF93" w14:textId="77777777" w:rsidR="00BF75F0" w:rsidRPr="005F4E37" w:rsidRDefault="00BF75F0" w:rsidP="00AF3C80">
            <w:pPr>
              <w:pStyle w:val="TableHeaders"/>
            </w:pPr>
            <w:r w:rsidRPr="005F4E37">
              <w:t>Pass/Fail</w:t>
            </w:r>
          </w:p>
        </w:tc>
        <w:tc>
          <w:tcPr>
            <w:tcW w:w="1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84D75B" w14:textId="77777777" w:rsidR="00BF75F0" w:rsidRPr="005F4E37" w:rsidRDefault="00BF75F0" w:rsidP="00AF3C80">
            <w:pPr>
              <w:pStyle w:val="TableHeaders"/>
            </w:pPr>
            <w:r w:rsidRPr="005F4E37">
              <w:t>Notes</w:t>
            </w:r>
          </w:p>
        </w:tc>
      </w:tr>
      <w:tr w:rsidR="000E1A57" w:rsidRPr="005F4E37" w14:paraId="6EA0A78E"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0BDD9B7" w14:textId="02F46655" w:rsidR="000E1A57" w:rsidRPr="00914BD5" w:rsidRDefault="00AF3C80" w:rsidP="00AF3C80">
            <w:pPr>
              <w:pStyle w:val="TableText"/>
              <w:jc w:val="left"/>
            </w:pPr>
            <w:r>
              <w:t>12.1</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E563A30" w14:textId="00FDB895" w:rsidR="000E1A57" w:rsidRPr="005F4E37" w:rsidRDefault="000E1A57" w:rsidP="00AF3C80">
            <w:pPr>
              <w:pStyle w:val="TableText"/>
              <w:jc w:val="left"/>
              <w:rPr>
                <w:color w:val="000000"/>
              </w:rPr>
            </w:pPr>
            <w:r w:rsidRPr="005F4E37">
              <w:rPr>
                <w:color w:val="000000"/>
              </w:rPr>
              <w:t>Description of BESS size and quantity, structure, system, and components to be decommissioned</w:t>
            </w:r>
            <w:r>
              <w:rPr>
                <w:color w:val="000000"/>
              </w:rPr>
              <w:t xml:space="preserve"> included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D03352D"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F1BF55B" w14:textId="77777777" w:rsidR="000E1A57" w:rsidRPr="005F4E37" w:rsidRDefault="000E1A57" w:rsidP="00AF3C80">
            <w:pPr>
              <w:pStyle w:val="TableText"/>
              <w:jc w:val="left"/>
              <w:rPr>
                <w:sz w:val="20"/>
              </w:rPr>
            </w:pPr>
          </w:p>
        </w:tc>
      </w:tr>
      <w:tr w:rsidR="000E1A57" w:rsidRPr="005F4E37" w14:paraId="64BFE27C"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448EA66" w14:textId="31CD25A6" w:rsidR="000E1A57" w:rsidRPr="00914BD5" w:rsidRDefault="00AF3C80" w:rsidP="00AF3C80">
            <w:pPr>
              <w:pStyle w:val="TableText"/>
              <w:jc w:val="left"/>
            </w:pPr>
            <w:r>
              <w:t>12.2</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1C550F9E" w14:textId="0BACDB33" w:rsidR="000E1A57" w:rsidRPr="005F4E37" w:rsidRDefault="000E1A57" w:rsidP="00AF3C80">
            <w:pPr>
              <w:pStyle w:val="TableText"/>
              <w:jc w:val="left"/>
              <w:rPr>
                <w:color w:val="000000"/>
              </w:rPr>
            </w:pPr>
            <w:r w:rsidRPr="005F4E37">
              <w:rPr>
                <w:color w:val="000000"/>
              </w:rPr>
              <w:t>Enclosure and facility type</w:t>
            </w:r>
            <w:r>
              <w:rPr>
                <w:color w:val="000000"/>
              </w:rPr>
              <w:t xml:space="preserve"> included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644DB98"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AA91CBB" w14:textId="77777777" w:rsidR="000E1A57" w:rsidRPr="005F4E37" w:rsidRDefault="000E1A57" w:rsidP="00AF3C80">
            <w:pPr>
              <w:pStyle w:val="TableText"/>
              <w:jc w:val="left"/>
              <w:rPr>
                <w:sz w:val="20"/>
              </w:rPr>
            </w:pPr>
          </w:p>
        </w:tc>
      </w:tr>
      <w:tr w:rsidR="000E1A57" w:rsidRPr="005F4E37" w14:paraId="1E4641DD"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060A3DD" w14:textId="5A5F1EA8" w:rsidR="000E1A57" w:rsidRPr="00914BD5" w:rsidRDefault="00AF3C80" w:rsidP="00AF3C80">
            <w:pPr>
              <w:pStyle w:val="TableText"/>
              <w:jc w:val="left"/>
            </w:pPr>
            <w:r>
              <w:t>12.3</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067B0F95" w14:textId="230EDCCD" w:rsidR="000E1A57" w:rsidRPr="005F4E37" w:rsidRDefault="000E1A57" w:rsidP="00AF3C80">
            <w:pPr>
              <w:pStyle w:val="TableText"/>
              <w:jc w:val="left"/>
              <w:rPr>
                <w:color w:val="000000"/>
              </w:rPr>
            </w:pPr>
            <w:r w:rsidRPr="005F4E37">
              <w:rPr>
                <w:color w:val="000000"/>
              </w:rPr>
              <w:t>Weight of components</w:t>
            </w:r>
            <w:r>
              <w:rPr>
                <w:color w:val="000000"/>
              </w:rPr>
              <w:t xml:space="preserve"> included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A1186BE"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D6B0907" w14:textId="77777777" w:rsidR="000E1A57" w:rsidRPr="005F4E37" w:rsidRDefault="000E1A57" w:rsidP="00AF3C80">
            <w:pPr>
              <w:pStyle w:val="TableText"/>
              <w:jc w:val="left"/>
              <w:rPr>
                <w:sz w:val="20"/>
              </w:rPr>
            </w:pPr>
          </w:p>
        </w:tc>
      </w:tr>
      <w:tr w:rsidR="000E1A57" w:rsidRPr="005F4E37" w14:paraId="22A07EBE"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859797B" w14:textId="3241EB58" w:rsidR="000E1A57" w:rsidRPr="00914BD5" w:rsidRDefault="00AF3C80" w:rsidP="00AF3C80">
            <w:pPr>
              <w:pStyle w:val="TableText"/>
              <w:jc w:val="left"/>
            </w:pPr>
            <w:r>
              <w:t>12.4</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6B960E04" w14:textId="1260EAD1" w:rsidR="000E1A57" w:rsidRPr="005F4E37" w:rsidRDefault="000E1A57" w:rsidP="00AF3C80">
            <w:pPr>
              <w:pStyle w:val="TableText"/>
              <w:jc w:val="left"/>
              <w:rPr>
                <w:color w:val="000000"/>
              </w:rPr>
            </w:pPr>
            <w:r w:rsidRPr="005F4E37">
              <w:rPr>
                <w:color w:val="000000"/>
              </w:rPr>
              <w:t>Salvage material</w:t>
            </w:r>
            <w:r>
              <w:rPr>
                <w:color w:val="000000"/>
              </w:rPr>
              <w:t xml:space="preserve"> listed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6A4A157"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4CE8A68" w14:textId="77777777" w:rsidR="000E1A57" w:rsidRPr="005F4E37" w:rsidRDefault="000E1A57" w:rsidP="00AF3C80">
            <w:pPr>
              <w:pStyle w:val="TableText"/>
              <w:jc w:val="left"/>
              <w:rPr>
                <w:sz w:val="20"/>
              </w:rPr>
            </w:pPr>
          </w:p>
        </w:tc>
      </w:tr>
      <w:tr w:rsidR="000E1A57" w:rsidRPr="005F4E37" w14:paraId="6ECE2513"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22AF307" w14:textId="7E120078" w:rsidR="000E1A57" w:rsidRPr="00914BD5" w:rsidRDefault="00AF3C80" w:rsidP="00AF3C80">
            <w:pPr>
              <w:pStyle w:val="TableText"/>
              <w:jc w:val="left"/>
            </w:pPr>
            <w:r>
              <w:t>12.5</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44BA0944" w14:textId="13614FB7" w:rsidR="000E1A57" w:rsidRPr="005F4E37" w:rsidRDefault="000E1A57" w:rsidP="00AF3C80">
            <w:pPr>
              <w:pStyle w:val="TableText"/>
              <w:jc w:val="left"/>
              <w:rPr>
                <w:color w:val="000000"/>
              </w:rPr>
            </w:pPr>
            <w:r w:rsidRPr="005F4E37">
              <w:rPr>
                <w:color w:val="000000"/>
              </w:rPr>
              <w:t>Roles and responsibility of the decommissioning process</w:t>
            </w:r>
            <w:r>
              <w:rPr>
                <w:color w:val="000000"/>
              </w:rPr>
              <w:t xml:space="preserve"> included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002589D"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50E4085" w14:textId="77777777" w:rsidR="000E1A57" w:rsidRPr="005F4E37" w:rsidRDefault="000E1A57" w:rsidP="00AF3C80">
            <w:pPr>
              <w:pStyle w:val="TableText"/>
              <w:jc w:val="left"/>
              <w:rPr>
                <w:sz w:val="20"/>
              </w:rPr>
            </w:pPr>
          </w:p>
        </w:tc>
      </w:tr>
      <w:tr w:rsidR="000E1A57" w:rsidRPr="005F4E37" w14:paraId="0BBE2DD1"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5714648" w14:textId="49F88BC9" w:rsidR="000E1A57" w:rsidRPr="00914BD5" w:rsidRDefault="00AF3C80" w:rsidP="00AF3C80">
            <w:pPr>
              <w:pStyle w:val="TableText"/>
              <w:jc w:val="left"/>
            </w:pPr>
            <w:r>
              <w:t>12.6</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15A22614" w14:textId="6D1312EF" w:rsidR="000E1A57" w:rsidRPr="005F4E37" w:rsidRDefault="000E1A57" w:rsidP="00AF3C80">
            <w:pPr>
              <w:pStyle w:val="TableText"/>
              <w:jc w:val="left"/>
              <w:rPr>
                <w:color w:val="000000"/>
              </w:rPr>
            </w:pPr>
            <w:r w:rsidRPr="005F4E37">
              <w:rPr>
                <w:color w:val="000000"/>
              </w:rPr>
              <w:t>Plan and specification necessary to understand BESS operation, control, and safety system</w:t>
            </w:r>
            <w:r>
              <w:rPr>
                <w:color w:val="000000"/>
              </w:rPr>
              <w:t xml:space="preserve"> included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89B92BA"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358ABA8" w14:textId="77777777" w:rsidR="000E1A57" w:rsidRPr="005F4E37" w:rsidRDefault="000E1A57" w:rsidP="00AF3C80">
            <w:pPr>
              <w:pStyle w:val="TableText"/>
              <w:jc w:val="left"/>
              <w:rPr>
                <w:sz w:val="20"/>
              </w:rPr>
            </w:pPr>
          </w:p>
        </w:tc>
      </w:tr>
      <w:tr w:rsidR="000E1A57" w:rsidRPr="005F4E37" w14:paraId="371E7C8A"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9F05FFA" w14:textId="321803E9" w:rsidR="000E1A57" w:rsidRPr="00914BD5" w:rsidRDefault="00AF3C80" w:rsidP="00AF3C80">
            <w:pPr>
              <w:pStyle w:val="TableText"/>
              <w:jc w:val="left"/>
            </w:pPr>
            <w:r>
              <w:t>12.7</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359EC460" w14:textId="5C7E220E" w:rsidR="000E1A57" w:rsidRPr="005F4E37" w:rsidRDefault="000E1A57" w:rsidP="00AF3C80">
            <w:pPr>
              <w:pStyle w:val="TableText"/>
              <w:jc w:val="left"/>
              <w:rPr>
                <w:color w:val="000000"/>
              </w:rPr>
            </w:pPr>
            <w:r w:rsidRPr="005F4E37">
              <w:rPr>
                <w:color w:val="000000"/>
              </w:rPr>
              <w:t>Detailed description of each activity to be conducted during the decommissioning process</w:t>
            </w:r>
            <w:r>
              <w:rPr>
                <w:color w:val="000000"/>
              </w:rPr>
              <w:t xml:space="preserve"> included</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6E06673"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9C71FE0" w14:textId="77777777" w:rsidR="000E1A57" w:rsidRPr="005F4E37" w:rsidRDefault="000E1A57" w:rsidP="00AF3C80">
            <w:pPr>
              <w:pStyle w:val="TableText"/>
              <w:jc w:val="left"/>
              <w:rPr>
                <w:sz w:val="20"/>
              </w:rPr>
            </w:pPr>
          </w:p>
        </w:tc>
      </w:tr>
      <w:tr w:rsidR="000E1A57" w:rsidRPr="005F4E37" w14:paraId="4C3E5AF4"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79C7B66" w14:textId="06284712" w:rsidR="000E1A57" w:rsidRPr="00914BD5" w:rsidRDefault="00AF3C80" w:rsidP="00AF3C80">
            <w:pPr>
              <w:pStyle w:val="TableText"/>
              <w:jc w:val="left"/>
            </w:pPr>
            <w:r>
              <w:t>12.8</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3936B38C" w14:textId="43AA11E6" w:rsidR="000E1A57" w:rsidRPr="005F4E37" w:rsidRDefault="000E1A57" w:rsidP="00AF3C80">
            <w:pPr>
              <w:pStyle w:val="TableText"/>
              <w:jc w:val="left"/>
              <w:rPr>
                <w:color w:val="000000"/>
              </w:rPr>
            </w:pPr>
            <w:r>
              <w:rPr>
                <w:color w:val="000000"/>
              </w:rPr>
              <w:t>Plan to notify t</w:t>
            </w:r>
            <w:r w:rsidRPr="00000463">
              <w:rPr>
                <w:color w:val="000000"/>
              </w:rPr>
              <w:t>he authority having jurisdiction prior to energy storage system decommissioning</w:t>
            </w:r>
            <w:r>
              <w:rPr>
                <w:color w:val="000000"/>
              </w:rPr>
              <w:t xml:space="preserve"> included</w:t>
            </w:r>
            <w:r w:rsidRPr="00000463">
              <w:rPr>
                <w:color w:val="000000"/>
              </w:rPr>
              <w:t>.</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292E43F"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84AE4F4" w14:textId="77777777" w:rsidR="000E1A57" w:rsidRPr="005F4E37" w:rsidRDefault="000E1A57" w:rsidP="00AF3C80">
            <w:pPr>
              <w:pStyle w:val="TableText"/>
              <w:jc w:val="left"/>
              <w:rPr>
                <w:sz w:val="20"/>
              </w:rPr>
            </w:pPr>
          </w:p>
        </w:tc>
      </w:tr>
      <w:tr w:rsidR="000E1A57" w:rsidRPr="005F4E37" w14:paraId="4625B79B"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F342C38" w14:textId="0439ABFC" w:rsidR="000E1A57" w:rsidRPr="00914BD5" w:rsidRDefault="00AF3C80" w:rsidP="00AF3C80">
            <w:pPr>
              <w:pStyle w:val="TableText"/>
              <w:jc w:val="left"/>
            </w:pPr>
            <w:r>
              <w:t>12.9</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5F911132" w14:textId="5FF673E5" w:rsidR="000E1A57" w:rsidRPr="005F4E37" w:rsidRDefault="000E1A57" w:rsidP="00AF3C80">
            <w:pPr>
              <w:pStyle w:val="TableText"/>
              <w:jc w:val="left"/>
              <w:rPr>
                <w:color w:val="000000"/>
              </w:rPr>
            </w:pPr>
            <w:r>
              <w:rPr>
                <w:color w:val="000000"/>
              </w:rPr>
              <w:t>D</w:t>
            </w:r>
            <w:r w:rsidRPr="007062DB">
              <w:rPr>
                <w:color w:val="000000"/>
              </w:rPr>
              <w:t>etails on providing a safe and orderly shutdown of the energy storage system</w:t>
            </w:r>
            <w:r>
              <w:rPr>
                <w:color w:val="000000"/>
              </w:rPr>
              <w:t xml:space="preserve"> included.</w:t>
            </w:r>
            <w:r w:rsidRPr="007062DB">
              <w:rPr>
                <w:color w:val="000000"/>
              </w:rPr>
              <w:t xml:space="preserve"> </w:t>
            </w:r>
            <w:r>
              <w:rPr>
                <w:color w:val="000000"/>
              </w:rPr>
              <w:t>(FCNYS 1206.9.3)</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B4D957C"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A6CAC95" w14:textId="77777777" w:rsidR="000E1A57" w:rsidRPr="005F4E37" w:rsidRDefault="000E1A57" w:rsidP="00AF3C80">
            <w:pPr>
              <w:pStyle w:val="TableText"/>
              <w:jc w:val="left"/>
              <w:rPr>
                <w:sz w:val="20"/>
              </w:rPr>
            </w:pPr>
          </w:p>
        </w:tc>
      </w:tr>
      <w:tr w:rsidR="000E1A57" w:rsidRPr="005F4E37" w14:paraId="6E500091"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001893B" w14:textId="474A37B1" w:rsidR="000E1A57" w:rsidRPr="00914BD5" w:rsidRDefault="00AF3C80" w:rsidP="00AF3C80">
            <w:pPr>
              <w:pStyle w:val="TableText"/>
              <w:jc w:val="left"/>
            </w:pPr>
            <w:r>
              <w:t>12.10</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45FA60B1" w14:textId="178645B7" w:rsidR="000E1A57" w:rsidRPr="005F4E37" w:rsidRDefault="000E1A57" w:rsidP="00AF3C80">
            <w:pPr>
              <w:pStyle w:val="TableText"/>
              <w:jc w:val="left"/>
              <w:rPr>
                <w:color w:val="000000"/>
              </w:rPr>
            </w:pPr>
            <w:r>
              <w:rPr>
                <w:color w:val="000000"/>
              </w:rPr>
              <w:t>A</w:t>
            </w:r>
            <w:r w:rsidRPr="007062DB">
              <w:rPr>
                <w:color w:val="000000"/>
              </w:rPr>
              <w:t xml:space="preserve"> narrative description of the activities to be accomplished for removing the energy storage system from service, and from the facility in which it is located</w:t>
            </w:r>
            <w:r>
              <w:rPr>
                <w:color w:val="000000"/>
              </w:rPr>
              <w:t xml:space="preserve"> is included</w:t>
            </w:r>
            <w:r w:rsidRPr="007062DB">
              <w:rPr>
                <w:color w:val="000000"/>
              </w:rPr>
              <w:t>.</w:t>
            </w:r>
            <w:r>
              <w:rPr>
                <w:color w:val="000000"/>
              </w:rPr>
              <w:t xml:space="preserve"> (FCNYS 1206.9.3)</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15C5259"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DCFF753" w14:textId="77777777" w:rsidR="000E1A57" w:rsidRPr="005F4E37" w:rsidRDefault="000E1A57" w:rsidP="00AF3C80">
            <w:pPr>
              <w:pStyle w:val="TableText"/>
              <w:jc w:val="left"/>
              <w:rPr>
                <w:sz w:val="20"/>
              </w:rPr>
            </w:pPr>
          </w:p>
        </w:tc>
      </w:tr>
      <w:tr w:rsidR="000E1A57" w:rsidRPr="005F4E37" w14:paraId="777A00DF"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E32BD94" w14:textId="47E8E552" w:rsidR="000E1A57" w:rsidRPr="00914BD5" w:rsidRDefault="00AF3C80" w:rsidP="00AF3C80">
            <w:pPr>
              <w:pStyle w:val="TableText"/>
              <w:jc w:val="left"/>
            </w:pPr>
            <w:r>
              <w:t>12.11</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4B9F96D4" w14:textId="01FB35D6" w:rsidR="000E1A57" w:rsidRPr="005F4E37" w:rsidRDefault="000E1A57" w:rsidP="00AF3C80">
            <w:pPr>
              <w:pStyle w:val="TableText"/>
              <w:jc w:val="left"/>
              <w:rPr>
                <w:color w:val="000000"/>
              </w:rPr>
            </w:pPr>
            <w:r>
              <w:rPr>
                <w:color w:val="000000"/>
              </w:rPr>
              <w:t>A</w:t>
            </w:r>
            <w:r w:rsidRPr="007062DB">
              <w:rPr>
                <w:color w:val="000000"/>
              </w:rPr>
              <w:t xml:space="preserve"> listing of any contingencies for removing an intact operational energy storage system from service, and for removing an energy storage system from service that has been damaged by a fire or other event</w:t>
            </w:r>
            <w:r>
              <w:rPr>
                <w:color w:val="000000"/>
              </w:rPr>
              <w:t xml:space="preserve"> included</w:t>
            </w:r>
            <w:r w:rsidRPr="007062DB">
              <w:rPr>
                <w:color w:val="000000"/>
              </w:rPr>
              <w:t>.</w:t>
            </w:r>
            <w:r>
              <w:rPr>
                <w:color w:val="000000"/>
              </w:rPr>
              <w:t xml:space="preserve"> (FCNYS 1206.9.3)</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46A2878"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79F5B30" w14:textId="77777777" w:rsidR="000E1A57" w:rsidRPr="005F4E37" w:rsidRDefault="000E1A57" w:rsidP="00AF3C80">
            <w:pPr>
              <w:pStyle w:val="TableText"/>
              <w:jc w:val="left"/>
              <w:rPr>
                <w:sz w:val="20"/>
              </w:rPr>
            </w:pPr>
          </w:p>
        </w:tc>
      </w:tr>
      <w:tr w:rsidR="000E1A57" w:rsidRPr="005F4E37" w14:paraId="2BD623A8" w14:textId="77777777" w:rsidTr="00AF3C80">
        <w:trPr>
          <w:trHeight w:val="20"/>
        </w:trPr>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E80734F" w14:textId="61DADD24" w:rsidR="000E1A57" w:rsidRPr="00914BD5" w:rsidRDefault="00AF3C80" w:rsidP="00AF3C80">
            <w:pPr>
              <w:pStyle w:val="TableText"/>
              <w:jc w:val="left"/>
            </w:pPr>
            <w:r>
              <w:t>12.12</w:t>
            </w:r>
          </w:p>
        </w:tc>
        <w:tc>
          <w:tcPr>
            <w:tcW w:w="2292" w:type="pct"/>
            <w:tcBorders>
              <w:top w:val="single" w:sz="4" w:space="0" w:color="auto"/>
              <w:left w:val="single" w:sz="4" w:space="0" w:color="auto"/>
              <w:bottom w:val="single" w:sz="4" w:space="0" w:color="auto"/>
              <w:right w:val="single" w:sz="4" w:space="0" w:color="auto"/>
            </w:tcBorders>
            <w:shd w:val="clear" w:color="auto" w:fill="FFFFFF" w:themeFill="background1"/>
          </w:tcPr>
          <w:p w14:paraId="40D460C3" w14:textId="084DB61C" w:rsidR="000E1A57" w:rsidRPr="005F4E37" w:rsidRDefault="000B1572" w:rsidP="00AF3C80">
            <w:pPr>
              <w:pStyle w:val="TableText"/>
              <w:jc w:val="left"/>
              <w:rPr>
                <w:color w:val="000000"/>
              </w:rPr>
            </w:pPr>
            <w:r>
              <w:rPr>
                <w:color w:val="000000"/>
              </w:rPr>
              <w:t xml:space="preserve">Instructions for </w:t>
            </w:r>
            <w:r w:rsidR="007D606A">
              <w:rPr>
                <w:color w:val="000000"/>
              </w:rPr>
              <w:t>site decommissioning (or partial decommissioning) after a thermal event are provided and sufficiently safeguard personnel safety.</w:t>
            </w:r>
            <w:r w:rsidR="003D79FD">
              <w:rPr>
                <w:color w:val="000000"/>
              </w:rP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E90E21F" w14:textId="77777777" w:rsidR="000E1A57" w:rsidRPr="005F4E37" w:rsidRDefault="000E1A57" w:rsidP="00AF3C80">
            <w:pPr>
              <w:pStyle w:val="TableText"/>
              <w:jc w:val="left"/>
              <w:rPr>
                <w:color w:val="000000"/>
              </w:rPr>
            </w:pPr>
          </w:p>
        </w:tc>
        <w:tc>
          <w:tcPr>
            <w:tcW w:w="1644"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73F8B78" w14:textId="77777777" w:rsidR="000E1A57" w:rsidRPr="005F4E37" w:rsidRDefault="000E1A57" w:rsidP="00AF3C80">
            <w:pPr>
              <w:pStyle w:val="TableText"/>
              <w:jc w:val="left"/>
              <w:rPr>
                <w:sz w:val="20"/>
              </w:rPr>
            </w:pPr>
          </w:p>
        </w:tc>
      </w:tr>
    </w:tbl>
    <w:p w14:paraId="2D67008C" w14:textId="77777777" w:rsidR="00BF75F0" w:rsidRPr="00BF75F0" w:rsidRDefault="00BF75F0" w:rsidP="00BF75F0"/>
    <w:p w14:paraId="16D5F1F7" w14:textId="68DAB036" w:rsidR="00DE4FEB" w:rsidRPr="005F4E37" w:rsidRDefault="00DE4FEB" w:rsidP="002D4CDB">
      <w:pPr>
        <w:rPr>
          <w:rFonts w:ascii="Times New Roman" w:hAnsi="Times New Roman" w:cs="Times New Roman"/>
        </w:rPr>
        <w:sectPr w:rsidR="00DE4FEB" w:rsidRPr="005F4E37" w:rsidSect="008E2231">
          <w:pgSz w:w="15840" w:h="12240" w:orient="landscape"/>
          <w:pgMar w:top="1440" w:right="1440" w:bottom="1440" w:left="1440" w:header="720" w:footer="720" w:gutter="0"/>
          <w:cols w:space="720"/>
          <w:docGrid w:linePitch="360"/>
        </w:sectPr>
      </w:pPr>
    </w:p>
    <w:p w14:paraId="3ED86EBB" w14:textId="79659C34" w:rsidR="00F17B4D" w:rsidRPr="00802E3F" w:rsidRDefault="005B6562" w:rsidP="00905AD0">
      <w:pPr>
        <w:pStyle w:val="Heading1"/>
        <w:numPr>
          <w:ilvl w:val="0"/>
          <w:numId w:val="0"/>
        </w:numPr>
        <w:ind w:left="720" w:hanging="720"/>
      </w:pPr>
      <w:r w:rsidRPr="00802E3F">
        <w:lastRenderedPageBreak/>
        <w:t xml:space="preserve">Appendix </w:t>
      </w:r>
      <w:r w:rsidR="00905AD0">
        <w:t>A</w:t>
      </w:r>
      <w:r w:rsidR="001C6994" w:rsidRPr="00802E3F">
        <w:t xml:space="preserve">: </w:t>
      </w:r>
      <w:r w:rsidR="00B21853" w:rsidRPr="00802E3F">
        <w:t>Review History (Past Checklists)</w:t>
      </w:r>
    </w:p>
    <w:p w14:paraId="68842ACF" w14:textId="77777777" w:rsidR="00A76592" w:rsidRDefault="00A76592">
      <w:pPr>
        <w:rPr>
          <w:rFonts w:ascii="Times New Roman" w:eastAsiaTheme="majorEastAsia" w:hAnsi="Times New Roman" w:cs="Times New Roman"/>
          <w:color w:val="0F4761" w:themeColor="accent1" w:themeShade="BF"/>
          <w:sz w:val="40"/>
          <w:szCs w:val="40"/>
        </w:rPr>
      </w:pPr>
      <w:r>
        <w:rPr>
          <w:rFonts w:ascii="Times New Roman" w:eastAsiaTheme="majorEastAsia" w:hAnsi="Times New Roman" w:cs="Times New Roman"/>
          <w:color w:val="0F4761" w:themeColor="accent1" w:themeShade="BF"/>
          <w:sz w:val="40"/>
          <w:szCs w:val="40"/>
        </w:rPr>
        <w:br w:type="page"/>
      </w:r>
    </w:p>
    <w:p w14:paraId="3BE5479F" w14:textId="41F876C7" w:rsidR="001A73C4" w:rsidRPr="005F4E37" w:rsidRDefault="00CD28C4" w:rsidP="00C60BF4">
      <w:pPr>
        <w:pStyle w:val="Table"/>
      </w:pPr>
      <w:r w:rsidRPr="00802E3F">
        <w:rPr>
          <w:rStyle w:val="Heading1Char"/>
          <w:i w:val="0"/>
          <w:iCs w:val="0"/>
        </w:rPr>
        <w:lastRenderedPageBreak/>
        <w:t xml:space="preserve">Appendix </w:t>
      </w:r>
      <w:r w:rsidR="00905AD0">
        <w:rPr>
          <w:rStyle w:val="Heading1Char"/>
          <w:i w:val="0"/>
          <w:iCs w:val="0"/>
        </w:rPr>
        <w:t>B</w:t>
      </w:r>
      <w:r w:rsidRPr="00802E3F">
        <w:rPr>
          <w:rStyle w:val="Heading1Char"/>
          <w:i w:val="0"/>
          <w:iCs w:val="0"/>
        </w:rPr>
        <w:t>: Document Review Checklist</w:t>
      </w:r>
      <w:r w:rsidR="003141B3" w:rsidRPr="003141B3">
        <w:rPr>
          <w:noProof/>
        </w:rPr>
        <w:drawing>
          <wp:inline distT="0" distB="0" distL="0" distR="0" wp14:anchorId="7E37B17D" wp14:editId="13BCAFEF">
            <wp:extent cx="6199949" cy="7800975"/>
            <wp:effectExtent l="0" t="0" r="0" b="0"/>
            <wp:docPr id="1088718273" name="Picture 1" descr="This is page 1 of a 2-page checklist called &quot;Energy Storage Incentive Peer Review Documentation Checklist.&quot; The PDF checklist can be downloaded by clicking this link. https://www.nyserda.ny.gov/-/media/Project/Nyserda/Files/Programs/Energy-Storage/Residential-and-Retail-Energy-Storage-Incentive-Programs-Contractor-Application-Checklist.pd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18273" name="Picture 1" descr="This is page 1 of a 2-page checklist called &quot;Energy Storage Incentive Peer Review Documentation Checklist.&quot; The PDF checklist can be downloaded by clicking this link. https://www.nyserda.ny.gov/-/media/Project/Nyserda/Files/Programs/Energy-Storage/Residential-and-Retail-Energy-Storage-Incentive-Programs-Contractor-Application-Checklist.pdf&#10;"/>
                    <pic:cNvPicPr/>
                  </pic:nvPicPr>
                  <pic:blipFill>
                    <a:blip r:embed="rId17"/>
                    <a:stretch>
                      <a:fillRect/>
                    </a:stretch>
                  </pic:blipFill>
                  <pic:spPr>
                    <a:xfrm>
                      <a:off x="0" y="0"/>
                      <a:ext cx="6227120" cy="7835162"/>
                    </a:xfrm>
                    <a:prstGeom prst="rect">
                      <a:avLst/>
                    </a:prstGeom>
                  </pic:spPr>
                </pic:pic>
              </a:graphicData>
            </a:graphic>
          </wp:inline>
        </w:drawing>
      </w:r>
      <w:r w:rsidR="00A76592" w:rsidRPr="00A76592">
        <w:rPr>
          <w:noProof/>
        </w:rPr>
        <w:t xml:space="preserve"> </w:t>
      </w:r>
      <w:r w:rsidR="00A76592" w:rsidRPr="00A76592">
        <w:rPr>
          <w:noProof/>
        </w:rPr>
        <w:lastRenderedPageBreak/>
        <w:drawing>
          <wp:inline distT="0" distB="0" distL="0" distR="0" wp14:anchorId="425EFA63" wp14:editId="4CA7F82C">
            <wp:extent cx="6467475" cy="8216966"/>
            <wp:effectExtent l="0" t="0" r="0" b="0"/>
            <wp:docPr id="962576678" name="Picture 1" descr="This is a page 2 of a 2-page checklist called &quot;Energy Storage Incentive Peer Review Documentation Checklist.&quot; The PDF checklist can be downloaded by clicking this link. https://www.nyserda.ny.gov/-/media/Project/Nyserda/Files/Programs/Energy-Storage/Residential-and-Retail-Energy-Storage-Incentive-Programs-Contractor-Application-Checklist.pd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76678" name="Picture 1" descr="This is a page 2 of a 2-page checklist called &quot;Energy Storage Incentive Peer Review Documentation Checklist.&quot; The PDF checklist can be downloaded by clicking this link. https://www.nyserda.ny.gov/-/media/Project/Nyserda/Files/Programs/Energy-Storage/Residential-and-Retail-Energy-Storage-Incentive-Programs-Contractor-Application-Checklist.pdf&#10;"/>
                    <pic:cNvPicPr/>
                  </pic:nvPicPr>
                  <pic:blipFill>
                    <a:blip r:embed="rId18"/>
                    <a:stretch>
                      <a:fillRect/>
                    </a:stretch>
                  </pic:blipFill>
                  <pic:spPr>
                    <a:xfrm>
                      <a:off x="0" y="0"/>
                      <a:ext cx="6482180" cy="8235649"/>
                    </a:xfrm>
                    <a:prstGeom prst="rect">
                      <a:avLst/>
                    </a:prstGeom>
                  </pic:spPr>
                </pic:pic>
              </a:graphicData>
            </a:graphic>
          </wp:inline>
        </w:drawing>
      </w:r>
    </w:p>
    <w:sectPr w:rsidR="001A73C4" w:rsidRPr="005F4E37" w:rsidSect="00E974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DC63" w14:textId="77777777" w:rsidR="00DF10D1" w:rsidRDefault="00DF10D1" w:rsidP="005C05C3">
      <w:r>
        <w:separator/>
      </w:r>
    </w:p>
  </w:endnote>
  <w:endnote w:type="continuationSeparator" w:id="0">
    <w:p w14:paraId="46575484" w14:textId="77777777" w:rsidR="00DF10D1" w:rsidRDefault="00DF10D1" w:rsidP="005C05C3">
      <w:r>
        <w:continuationSeparator/>
      </w:r>
    </w:p>
  </w:endnote>
  <w:endnote w:type="continuationNotice" w:id="1">
    <w:p w14:paraId="2CAED7DC" w14:textId="77777777" w:rsidR="00DF10D1" w:rsidRDefault="00DF1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543664"/>
      <w:docPartObj>
        <w:docPartGallery w:val="Page Numbers (Bottom of Page)"/>
        <w:docPartUnique/>
      </w:docPartObj>
    </w:sdtPr>
    <w:sdtEndPr>
      <w:rPr>
        <w:noProof/>
      </w:rPr>
    </w:sdtEndPr>
    <w:sdtContent>
      <w:p w14:paraId="7E1038FD" w14:textId="257F1C4E" w:rsidR="0040646A" w:rsidRDefault="004064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12770" w14:textId="77777777" w:rsidR="0040646A" w:rsidRDefault="00406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97225"/>
      <w:docPartObj>
        <w:docPartGallery w:val="Page Numbers (Bottom of Page)"/>
        <w:docPartUnique/>
      </w:docPartObj>
    </w:sdtPr>
    <w:sdtEndPr>
      <w:rPr>
        <w:noProof/>
      </w:rPr>
    </w:sdtEndPr>
    <w:sdtContent>
      <w:p w14:paraId="533C100C" w14:textId="3276D2C0" w:rsidR="00422777" w:rsidRDefault="00422777" w:rsidP="00422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21F8" w14:textId="77777777" w:rsidR="00DF10D1" w:rsidRDefault="00DF10D1" w:rsidP="005C05C3">
      <w:r>
        <w:separator/>
      </w:r>
    </w:p>
  </w:footnote>
  <w:footnote w:type="continuationSeparator" w:id="0">
    <w:p w14:paraId="5D0C6D9E" w14:textId="77777777" w:rsidR="00DF10D1" w:rsidRDefault="00DF10D1" w:rsidP="005C05C3">
      <w:r>
        <w:continuationSeparator/>
      </w:r>
    </w:p>
  </w:footnote>
  <w:footnote w:type="continuationNotice" w:id="1">
    <w:p w14:paraId="72ED06D4" w14:textId="77777777" w:rsidR="00DF10D1" w:rsidRDefault="00DF1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EBDC" w14:textId="19BBEC6B" w:rsidR="005C05C3" w:rsidRPr="005C05C3" w:rsidRDefault="005C05C3">
    <w:pPr>
      <w:pStyle w:val="Header"/>
      <w:jc w:val="center"/>
      <w:rPr>
        <w:rFonts w:ascii="Times New Roman" w:hAnsi="Times New Roman" w:cs="Times New Roman"/>
      </w:rPr>
    </w:pPr>
  </w:p>
  <w:p w14:paraId="058BC946" w14:textId="77777777" w:rsidR="005C05C3" w:rsidRDefault="005C0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F893" w14:textId="1B293E05" w:rsidR="00F42C9D" w:rsidRDefault="00F42C9D">
    <w:pPr>
      <w:pStyle w:val="Header"/>
    </w:pPr>
    <w:r>
      <w:rPr>
        <w:noProof/>
      </w:rPr>
      <w:drawing>
        <wp:anchor distT="0" distB="0" distL="114300" distR="114300" simplePos="0" relativeHeight="251658240" behindDoc="0" locked="0" layoutInCell="1" allowOverlap="1" wp14:anchorId="183D1073" wp14:editId="2D62A641">
          <wp:simplePos x="0" y="0"/>
          <wp:positionH relativeFrom="column">
            <wp:posOffset>-316865</wp:posOffset>
          </wp:positionH>
          <wp:positionV relativeFrom="paragraph">
            <wp:posOffset>-66675</wp:posOffset>
          </wp:positionV>
          <wp:extent cx="6688397" cy="647644"/>
          <wp:effectExtent l="0" t="0" r="0" b="635"/>
          <wp:wrapNone/>
          <wp:docPr id="874363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63374"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4968" t="23031" r="4007" b="36107"/>
                  <a:stretch/>
                </pic:blipFill>
                <pic:spPr bwMode="auto">
                  <a:xfrm>
                    <a:off x="0" y="0"/>
                    <a:ext cx="6688397" cy="647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AC5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A4445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322C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E4FC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2AB4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A02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C4EA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3ECC34"/>
    <w:lvl w:ilvl="0">
      <w:start w:val="1"/>
      <w:numFmt w:val="bullet"/>
      <w:pStyle w:val="ListBullet2"/>
      <w:lvlText w:val="o"/>
      <w:lvlJc w:val="left"/>
      <w:pPr>
        <w:ind w:left="1080" w:hanging="360"/>
      </w:pPr>
      <w:rPr>
        <w:rFonts w:ascii="Courier New" w:hAnsi="Courier New" w:cs="Courier New" w:hint="default"/>
      </w:rPr>
    </w:lvl>
  </w:abstractNum>
  <w:abstractNum w:abstractNumId="8" w15:restartNumberingAfterBreak="0">
    <w:nsid w:val="FFFFFF88"/>
    <w:multiLevelType w:val="singleLevel"/>
    <w:tmpl w:val="771CCC92"/>
    <w:lvl w:ilvl="0">
      <w:start w:val="3"/>
      <w:numFmt w:val="decimal"/>
      <w:lvlText w:val="%1."/>
      <w:lvlJc w:val="left"/>
      <w:pPr>
        <w:tabs>
          <w:tab w:val="num" w:pos="360"/>
        </w:tabs>
        <w:ind w:left="360" w:hanging="360"/>
      </w:pPr>
      <w:rPr>
        <w:rFonts w:hint="default"/>
      </w:rPr>
    </w:lvl>
  </w:abstractNum>
  <w:abstractNum w:abstractNumId="9" w15:restartNumberingAfterBreak="0">
    <w:nsid w:val="FFFFFF89"/>
    <w:multiLevelType w:val="singleLevel"/>
    <w:tmpl w:val="C2782C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C1C13"/>
    <w:multiLevelType w:val="hybridMultilevel"/>
    <w:tmpl w:val="7A00D3AC"/>
    <w:lvl w:ilvl="0" w:tplc="9F0C2064">
      <w:start w:val="1"/>
      <w:numFmt w:val="bullet"/>
      <w:pStyle w:val="Bullet1BeforeBullet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8EC56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8A6265"/>
    <w:multiLevelType w:val="hybridMultilevel"/>
    <w:tmpl w:val="E4D8F81E"/>
    <w:lvl w:ilvl="0" w:tplc="FD8A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D49CF"/>
    <w:multiLevelType w:val="hybridMultilevel"/>
    <w:tmpl w:val="800AA0E2"/>
    <w:lvl w:ilvl="0" w:tplc="20EEC7DA">
      <w:start w:val="1"/>
      <w:numFmt w:val="decimal"/>
      <w:pStyle w:val="ListNumberBeforeBullet2"/>
      <w:lvlText w:val="%1."/>
      <w:lvlJc w:val="left"/>
      <w:pPr>
        <w:ind w:left="79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ABB39EC"/>
    <w:multiLevelType w:val="multilevel"/>
    <w:tmpl w:val="07406112"/>
    <w:lvl w:ilvl="0">
      <w:start w:val="1"/>
      <w:numFmt w:val="none"/>
      <w:pStyle w:val="List"/>
      <w:lvlText w:val=""/>
      <w:lvlJc w:val="left"/>
      <w:pPr>
        <w:tabs>
          <w:tab w:val="num" w:pos="360"/>
        </w:tabs>
        <w:ind w:left="360" w:firstLine="0"/>
      </w:pPr>
      <w:rPr>
        <w:rFonts w:hint="default"/>
      </w:rPr>
    </w:lvl>
    <w:lvl w:ilvl="1">
      <w:start w:val="1"/>
      <w:numFmt w:val="lowerLetter"/>
      <w:pStyle w:val="List2"/>
      <w:lvlText w:val="%2."/>
      <w:lvlJc w:val="left"/>
      <w:pPr>
        <w:tabs>
          <w:tab w:val="num" w:pos="720"/>
        </w:tabs>
        <w:ind w:left="1080" w:hanging="360"/>
      </w:pPr>
      <w:rPr>
        <w:rFonts w:hint="default"/>
      </w:rPr>
    </w:lvl>
    <w:lvl w:ilvl="2">
      <w:start w:val="1"/>
      <w:numFmt w:val="lowerRoman"/>
      <w:pStyle w:val="List3"/>
      <w:lvlText w:val="%3."/>
      <w:lvlJc w:val="left"/>
      <w:pPr>
        <w:tabs>
          <w:tab w:val="num" w:pos="1080"/>
        </w:tabs>
        <w:ind w:left="1440" w:hanging="360"/>
      </w:pPr>
      <w:rPr>
        <w:rFonts w:hint="default"/>
        <w:sz w:val="20"/>
      </w:rPr>
    </w:lvl>
    <w:lvl w:ilvl="3">
      <w:start w:val="1"/>
      <w:numFmt w:val="decimal"/>
      <w:pStyle w:val="List4"/>
      <w:lvlText w:val="%4."/>
      <w:lvlJc w:val="left"/>
      <w:pPr>
        <w:tabs>
          <w:tab w:val="num" w:pos="1440"/>
        </w:tabs>
        <w:ind w:left="1800" w:hanging="360"/>
      </w:pPr>
      <w:rPr>
        <w:rFonts w:hint="default"/>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A257AE"/>
    <w:multiLevelType w:val="multilevel"/>
    <w:tmpl w:val="39747E2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5AB4BDE"/>
    <w:multiLevelType w:val="hybridMultilevel"/>
    <w:tmpl w:val="10C81250"/>
    <w:lvl w:ilvl="0" w:tplc="0478A958">
      <w:start w:val="6"/>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B07A2"/>
    <w:multiLevelType w:val="hybridMultilevel"/>
    <w:tmpl w:val="6A64F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10096"/>
    <w:multiLevelType w:val="hybridMultilevel"/>
    <w:tmpl w:val="A0B24E3C"/>
    <w:lvl w:ilvl="0" w:tplc="7FD46560">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D059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651BF8"/>
    <w:multiLevelType w:val="hybridMultilevel"/>
    <w:tmpl w:val="0BECC38C"/>
    <w:lvl w:ilvl="0" w:tplc="C86A3FBA">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B2625"/>
    <w:multiLevelType w:val="multilevel"/>
    <w:tmpl w:val="42482C50"/>
    <w:name w:val="Program Manual 12/24"/>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720"/>
        </w:tabs>
        <w:ind w:left="360" w:hanging="360"/>
      </w:pPr>
      <w:rPr>
        <w:rFonts w:hint="default"/>
      </w:rPr>
    </w:lvl>
    <w:lvl w:ilvl="2">
      <w:start w:val="1"/>
      <w:numFmt w:val="decimal"/>
      <w:lvlText w:val="%3.%1.%2"/>
      <w:lvlJc w:val="left"/>
      <w:pPr>
        <w:tabs>
          <w:tab w:val="num" w:pos="720"/>
        </w:tabs>
        <w:ind w:left="720" w:hanging="720"/>
      </w:pPr>
      <w:rPr>
        <w:rFonts w:hint="default"/>
      </w:rPr>
    </w:lvl>
    <w:lvl w:ilvl="3">
      <w:start w:val="1"/>
      <w:numFmt w:val="decimal"/>
      <w:lvlText w:val="%4.%1.%2.%3"/>
      <w:lvlJc w:val="left"/>
      <w:pPr>
        <w:tabs>
          <w:tab w:val="num" w:pos="720"/>
        </w:tabs>
        <w:ind w:left="720" w:hanging="720"/>
      </w:pPr>
      <w:rPr>
        <w:rFonts w:hint="default"/>
      </w:rPr>
    </w:lvl>
    <w:lvl w:ilvl="4">
      <w:start w:val="1"/>
      <w:numFmt w:val="none"/>
      <w:pStyle w:val="Heading5"/>
      <w:suff w:val="nothing"/>
      <w:lvlText w:val=""/>
      <w:lvlJc w:val="left"/>
      <w:pPr>
        <w:ind w:left="0" w:firstLine="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2" w15:restartNumberingAfterBreak="0">
    <w:nsid w:val="363672F4"/>
    <w:multiLevelType w:val="multilevel"/>
    <w:tmpl w:val="AA04D9AE"/>
    <w:styleLink w:val="Headings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1"/>
      <w:lvlText w:val="%1.%2.%3"/>
      <w:lvlJc w:val="left"/>
      <w:pPr>
        <w:ind w:left="0" w:firstLine="0"/>
      </w:pPr>
      <w:rPr>
        <w:rFonts w:hint="default"/>
      </w:rPr>
    </w:lvl>
    <w:lvl w:ilvl="3">
      <w:start w:val="1"/>
      <w:numFmt w:val="decimal"/>
      <w:lvlRestart w:val="1"/>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36EF1F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264F73"/>
    <w:multiLevelType w:val="multilevel"/>
    <w:tmpl w:val="AA04D9AE"/>
    <w:numStyleLink w:val="HeadingsNumbering"/>
  </w:abstractNum>
  <w:abstractNum w:abstractNumId="25" w15:restartNumberingAfterBreak="0">
    <w:nsid w:val="3EC66A5D"/>
    <w:multiLevelType w:val="hybridMultilevel"/>
    <w:tmpl w:val="8BACE408"/>
    <w:lvl w:ilvl="0" w:tplc="666A496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94D42"/>
    <w:multiLevelType w:val="multilevel"/>
    <w:tmpl w:val="AA04D9AE"/>
    <w:numStyleLink w:val="HeadingsNumbering"/>
  </w:abstractNum>
  <w:abstractNum w:abstractNumId="27" w15:restartNumberingAfterBreak="0">
    <w:nsid w:val="48B45E4A"/>
    <w:multiLevelType w:val="hybridMultilevel"/>
    <w:tmpl w:val="5F1E6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F390E"/>
    <w:multiLevelType w:val="multilevel"/>
    <w:tmpl w:val="AA04D9AE"/>
    <w:numStyleLink w:val="HeadingsNumbering"/>
  </w:abstractNum>
  <w:abstractNum w:abstractNumId="29" w15:restartNumberingAfterBreak="0">
    <w:nsid w:val="5B052952"/>
    <w:multiLevelType w:val="multilevel"/>
    <w:tmpl w:val="AA04D9AE"/>
    <w:numStyleLink w:val="HeadingsNumbering"/>
  </w:abstractNum>
  <w:abstractNum w:abstractNumId="30" w15:restartNumberingAfterBreak="0">
    <w:nsid w:val="5D2769A7"/>
    <w:multiLevelType w:val="hybridMultilevel"/>
    <w:tmpl w:val="F2AE7E62"/>
    <w:lvl w:ilvl="0" w:tplc="FBFA2FC6">
      <w:start w:val="1"/>
      <w:numFmt w:val="bullet"/>
      <w:pStyle w:val="ListBullet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5C0477A"/>
    <w:multiLevelType w:val="hybridMultilevel"/>
    <w:tmpl w:val="4D74C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B60E10"/>
    <w:multiLevelType w:val="hybridMultilevel"/>
    <w:tmpl w:val="4B9AB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C4171"/>
    <w:multiLevelType w:val="hybridMultilevel"/>
    <w:tmpl w:val="18004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8336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8888177">
    <w:abstractNumId w:val="30"/>
  </w:num>
  <w:num w:numId="2" w16cid:durableId="286200018">
    <w:abstractNumId w:val="3"/>
  </w:num>
  <w:num w:numId="3" w16cid:durableId="622730332">
    <w:abstractNumId w:val="14"/>
  </w:num>
  <w:num w:numId="4" w16cid:durableId="22441118">
    <w:abstractNumId w:val="10"/>
  </w:num>
  <w:num w:numId="5" w16cid:durableId="919675518">
    <w:abstractNumId w:val="21"/>
    <w:lvlOverride w:ilvl="0">
      <w:lvl w:ilvl="0">
        <w:start w:val="1"/>
        <w:numFmt w:val="decimal"/>
        <w:lvlText w:val="%1"/>
        <w:lvlJc w:val="left"/>
        <w:pPr>
          <w:tabs>
            <w:tab w:val="num" w:pos="720"/>
          </w:tabs>
          <w:ind w:left="720" w:hanging="720"/>
        </w:pPr>
        <w:rPr>
          <w:rFonts w:hint="default"/>
        </w:rPr>
      </w:lvl>
    </w:lvlOverride>
    <w:lvlOverride w:ilvl="1">
      <w:lvl w:ilvl="1">
        <w:start w:val="1"/>
        <w:numFmt w:val="decimal"/>
        <w:lvlText w:val="%2.%1"/>
        <w:lvlJc w:val="left"/>
        <w:pPr>
          <w:tabs>
            <w:tab w:val="num" w:pos="720"/>
          </w:tabs>
          <w:ind w:left="720" w:hanging="720"/>
        </w:pPr>
        <w:rPr>
          <w:rFonts w:hint="default"/>
        </w:rPr>
      </w:lvl>
    </w:lvlOverride>
    <w:lvlOverride w:ilvl="2">
      <w:lvl w:ilvl="2">
        <w:start w:val="1"/>
        <w:numFmt w:val="decimal"/>
        <w:lvlText w:val="%3.%1.%2"/>
        <w:lvlJc w:val="left"/>
        <w:pPr>
          <w:tabs>
            <w:tab w:val="num" w:pos="720"/>
          </w:tabs>
          <w:ind w:left="720" w:hanging="720"/>
        </w:pPr>
        <w:rPr>
          <w:rFonts w:hint="default"/>
        </w:rPr>
      </w:lvl>
    </w:lvlOverride>
    <w:lvlOverride w:ilvl="3">
      <w:lvl w:ilvl="3">
        <w:start w:val="1"/>
        <w:numFmt w:val="decimal"/>
        <w:lvlText w:val="%4.%1.%2.%3"/>
        <w:lvlJc w:val="left"/>
        <w:pPr>
          <w:tabs>
            <w:tab w:val="num" w:pos="720"/>
          </w:tabs>
          <w:ind w:left="720" w:hanging="720"/>
        </w:pPr>
        <w:rPr>
          <w:rFonts w:hint="default"/>
        </w:rPr>
      </w:lvl>
    </w:lvlOverride>
    <w:lvlOverride w:ilvl="4">
      <w:lvl w:ilvl="4">
        <w:start w:val="1"/>
        <w:numFmt w:val="none"/>
        <w:pStyle w:val="Heading5"/>
        <w:suff w:val="nothing"/>
        <w:lvlText w:val=""/>
        <w:lvlJc w:val="left"/>
        <w:pPr>
          <w:ind w:left="720" w:hanging="720"/>
        </w:pPr>
        <w:rPr>
          <w:rFonts w:hint="default"/>
        </w:rPr>
      </w:lvl>
    </w:lvlOverride>
    <w:lvlOverride w:ilvl="5">
      <w:lvl w:ilvl="5">
        <w:start w:val="1"/>
        <w:numFmt w:val="lowerRoman"/>
        <w:lvlText w:val="(%6)"/>
        <w:lvlJc w:val="left"/>
        <w:pPr>
          <w:tabs>
            <w:tab w:val="num" w:pos="720"/>
          </w:tabs>
          <w:ind w:left="720" w:hanging="720"/>
        </w:pPr>
        <w:rPr>
          <w:rFonts w:hint="default"/>
        </w:rPr>
      </w:lvl>
    </w:lvlOverride>
    <w:lvlOverride w:ilvl="6">
      <w:lvl w:ilvl="6">
        <w:start w:val="1"/>
        <w:numFmt w:val="decimal"/>
        <w:lvlText w:val="%7."/>
        <w:lvlJc w:val="left"/>
        <w:pPr>
          <w:tabs>
            <w:tab w:val="num" w:pos="720"/>
          </w:tabs>
          <w:ind w:left="720" w:hanging="720"/>
        </w:pPr>
        <w:rPr>
          <w:rFonts w:hint="default"/>
        </w:rPr>
      </w:lvl>
    </w:lvlOverride>
    <w:lvlOverride w:ilvl="7">
      <w:lvl w:ilvl="7">
        <w:start w:val="1"/>
        <w:numFmt w:val="lowerLetter"/>
        <w:lvlText w:val="%8."/>
        <w:lvlJc w:val="left"/>
        <w:pPr>
          <w:tabs>
            <w:tab w:val="num" w:pos="720"/>
          </w:tabs>
          <w:ind w:left="720" w:hanging="720"/>
        </w:pPr>
        <w:rPr>
          <w:rFonts w:hint="default"/>
        </w:rPr>
      </w:lvl>
    </w:lvlOverride>
    <w:lvlOverride w:ilvl="8">
      <w:lvl w:ilvl="8">
        <w:start w:val="1"/>
        <w:numFmt w:val="lowerRoman"/>
        <w:lvlText w:val="%9."/>
        <w:lvlJc w:val="left"/>
        <w:pPr>
          <w:tabs>
            <w:tab w:val="num" w:pos="720"/>
          </w:tabs>
          <w:ind w:left="720" w:hanging="720"/>
        </w:pPr>
        <w:rPr>
          <w:rFonts w:hint="default"/>
        </w:rPr>
      </w:lvl>
    </w:lvlOverride>
  </w:num>
  <w:num w:numId="6" w16cid:durableId="1751653118">
    <w:abstractNumId w:val="31"/>
  </w:num>
  <w:num w:numId="7" w16cid:durableId="1444575162">
    <w:abstractNumId w:val="9"/>
  </w:num>
  <w:num w:numId="8" w16cid:durableId="1938319113">
    <w:abstractNumId w:val="7"/>
  </w:num>
  <w:num w:numId="9" w16cid:durableId="1471246119">
    <w:abstractNumId w:val="22"/>
  </w:num>
  <w:num w:numId="10" w16cid:durableId="237596483">
    <w:abstractNumId w:val="13"/>
  </w:num>
  <w:num w:numId="11" w16cid:durableId="137264420">
    <w:abstractNumId w:val="15"/>
  </w:num>
  <w:num w:numId="12" w16cid:durableId="1013461351">
    <w:abstractNumId w:val="20"/>
  </w:num>
  <w:num w:numId="13" w16cid:durableId="568928239">
    <w:abstractNumId w:val="27"/>
  </w:num>
  <w:num w:numId="14" w16cid:durableId="1156916240">
    <w:abstractNumId w:val="17"/>
  </w:num>
  <w:num w:numId="15" w16cid:durableId="472407826">
    <w:abstractNumId w:val="33"/>
  </w:num>
  <w:num w:numId="16" w16cid:durableId="1448810069">
    <w:abstractNumId w:val="12"/>
  </w:num>
  <w:num w:numId="17" w16cid:durableId="1828940684">
    <w:abstractNumId w:val="32"/>
  </w:num>
  <w:num w:numId="18" w16cid:durableId="1367827913">
    <w:abstractNumId w:val="6"/>
  </w:num>
  <w:num w:numId="19" w16cid:durableId="875969972">
    <w:abstractNumId w:val="5"/>
  </w:num>
  <w:num w:numId="20" w16cid:durableId="548152645">
    <w:abstractNumId w:val="4"/>
  </w:num>
  <w:num w:numId="21" w16cid:durableId="1186796364">
    <w:abstractNumId w:val="8"/>
  </w:num>
  <w:num w:numId="22" w16cid:durableId="933319544">
    <w:abstractNumId w:val="2"/>
  </w:num>
  <w:num w:numId="23" w16cid:durableId="408424346">
    <w:abstractNumId w:val="1"/>
  </w:num>
  <w:num w:numId="24" w16cid:durableId="1624533942">
    <w:abstractNumId w:val="0"/>
  </w:num>
  <w:num w:numId="25" w16cid:durableId="783038168">
    <w:abstractNumId w:val="34"/>
  </w:num>
  <w:num w:numId="26" w16cid:durableId="1345208538">
    <w:abstractNumId w:val="23"/>
  </w:num>
  <w:num w:numId="27" w16cid:durableId="1010907784">
    <w:abstractNumId w:val="28"/>
  </w:num>
  <w:num w:numId="28" w16cid:durableId="1778061517">
    <w:abstractNumId w:val="11"/>
  </w:num>
  <w:num w:numId="29" w16cid:durableId="990211684">
    <w:abstractNumId w:val="19"/>
  </w:num>
  <w:num w:numId="30" w16cid:durableId="1618292102">
    <w:abstractNumId w:val="11"/>
    <w:lvlOverride w:ilvl="0">
      <w:startOverride w:val="1"/>
    </w:lvlOverride>
  </w:num>
  <w:num w:numId="31" w16cid:durableId="1007905681">
    <w:abstractNumId w:val="8"/>
    <w:lvlOverride w:ilvl="0">
      <w:startOverride w:val="1"/>
    </w:lvlOverride>
  </w:num>
  <w:num w:numId="32" w16cid:durableId="124392054">
    <w:abstractNumId w:val="8"/>
    <w:lvlOverride w:ilvl="0">
      <w:startOverride w:val="1"/>
    </w:lvlOverride>
  </w:num>
  <w:num w:numId="33" w16cid:durableId="320739020">
    <w:abstractNumId w:val="24"/>
  </w:num>
  <w:num w:numId="34" w16cid:durableId="189489166">
    <w:abstractNumId w:val="29"/>
  </w:num>
  <w:num w:numId="35" w16cid:durableId="1378116690">
    <w:abstractNumId w:val="8"/>
    <w:lvlOverride w:ilvl="0">
      <w:startOverride w:val="1"/>
    </w:lvlOverride>
  </w:num>
  <w:num w:numId="36" w16cid:durableId="920141587">
    <w:abstractNumId w:val="25"/>
  </w:num>
  <w:num w:numId="37" w16cid:durableId="1131823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8047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79246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03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7360431">
    <w:abstractNumId w:val="26"/>
  </w:num>
  <w:num w:numId="42" w16cid:durableId="1429694636">
    <w:abstractNumId w:val="1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419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29733431">
    <w:abstractNumId w:val="18"/>
  </w:num>
  <w:num w:numId="45" w16cid:durableId="9375681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59"/>
    <w:rsid w:val="00000463"/>
    <w:rsid w:val="00001A3D"/>
    <w:rsid w:val="00003D38"/>
    <w:rsid w:val="000049FF"/>
    <w:rsid w:val="00004E6C"/>
    <w:rsid w:val="00005AAD"/>
    <w:rsid w:val="0000639E"/>
    <w:rsid w:val="000066E9"/>
    <w:rsid w:val="00006DBA"/>
    <w:rsid w:val="0000784B"/>
    <w:rsid w:val="00007B5F"/>
    <w:rsid w:val="00010615"/>
    <w:rsid w:val="00011005"/>
    <w:rsid w:val="00011C9A"/>
    <w:rsid w:val="00012D47"/>
    <w:rsid w:val="00013A39"/>
    <w:rsid w:val="00014879"/>
    <w:rsid w:val="000158E0"/>
    <w:rsid w:val="00015C57"/>
    <w:rsid w:val="0002103F"/>
    <w:rsid w:val="00021576"/>
    <w:rsid w:val="0002411F"/>
    <w:rsid w:val="00024699"/>
    <w:rsid w:val="000251A6"/>
    <w:rsid w:val="0002612C"/>
    <w:rsid w:val="000264D0"/>
    <w:rsid w:val="00033C2E"/>
    <w:rsid w:val="0003555E"/>
    <w:rsid w:val="0003561B"/>
    <w:rsid w:val="000360EA"/>
    <w:rsid w:val="00040AC1"/>
    <w:rsid w:val="00040C6B"/>
    <w:rsid w:val="00040C7A"/>
    <w:rsid w:val="00045523"/>
    <w:rsid w:val="00045B26"/>
    <w:rsid w:val="00045DA5"/>
    <w:rsid w:val="00046763"/>
    <w:rsid w:val="00046AE5"/>
    <w:rsid w:val="00046BDA"/>
    <w:rsid w:val="000470B2"/>
    <w:rsid w:val="000471F8"/>
    <w:rsid w:val="00047761"/>
    <w:rsid w:val="00047849"/>
    <w:rsid w:val="0005030E"/>
    <w:rsid w:val="0005364B"/>
    <w:rsid w:val="000551C2"/>
    <w:rsid w:val="00055E27"/>
    <w:rsid w:val="00056EE6"/>
    <w:rsid w:val="0005706B"/>
    <w:rsid w:val="00057384"/>
    <w:rsid w:val="00057F82"/>
    <w:rsid w:val="0006008B"/>
    <w:rsid w:val="00060751"/>
    <w:rsid w:val="0006299F"/>
    <w:rsid w:val="000637AB"/>
    <w:rsid w:val="00064275"/>
    <w:rsid w:val="000650BC"/>
    <w:rsid w:val="0007116C"/>
    <w:rsid w:val="000716C2"/>
    <w:rsid w:val="00071DA9"/>
    <w:rsid w:val="00072345"/>
    <w:rsid w:val="000723F5"/>
    <w:rsid w:val="00072CF4"/>
    <w:rsid w:val="00074DD5"/>
    <w:rsid w:val="000762EE"/>
    <w:rsid w:val="00076D63"/>
    <w:rsid w:val="0008016D"/>
    <w:rsid w:val="0008079F"/>
    <w:rsid w:val="00080C8D"/>
    <w:rsid w:val="00081013"/>
    <w:rsid w:val="00081418"/>
    <w:rsid w:val="000836F4"/>
    <w:rsid w:val="00084CEF"/>
    <w:rsid w:val="00084DA2"/>
    <w:rsid w:val="00085A91"/>
    <w:rsid w:val="00085BE3"/>
    <w:rsid w:val="00086D69"/>
    <w:rsid w:val="00086E6C"/>
    <w:rsid w:val="00087676"/>
    <w:rsid w:val="00092085"/>
    <w:rsid w:val="00092D8B"/>
    <w:rsid w:val="00093A83"/>
    <w:rsid w:val="00094408"/>
    <w:rsid w:val="00095380"/>
    <w:rsid w:val="00095A8E"/>
    <w:rsid w:val="000970DA"/>
    <w:rsid w:val="00097906"/>
    <w:rsid w:val="000A0FA5"/>
    <w:rsid w:val="000A42CF"/>
    <w:rsid w:val="000A432D"/>
    <w:rsid w:val="000A4473"/>
    <w:rsid w:val="000A4CE6"/>
    <w:rsid w:val="000A5815"/>
    <w:rsid w:val="000A589C"/>
    <w:rsid w:val="000A5F10"/>
    <w:rsid w:val="000A7215"/>
    <w:rsid w:val="000A7A5B"/>
    <w:rsid w:val="000B063B"/>
    <w:rsid w:val="000B0D17"/>
    <w:rsid w:val="000B1197"/>
    <w:rsid w:val="000B1572"/>
    <w:rsid w:val="000B1FD4"/>
    <w:rsid w:val="000B603F"/>
    <w:rsid w:val="000B67DB"/>
    <w:rsid w:val="000B6DC2"/>
    <w:rsid w:val="000C0611"/>
    <w:rsid w:val="000C0B3E"/>
    <w:rsid w:val="000C1673"/>
    <w:rsid w:val="000C1A71"/>
    <w:rsid w:val="000C1BA9"/>
    <w:rsid w:val="000C2A69"/>
    <w:rsid w:val="000C32AE"/>
    <w:rsid w:val="000C3517"/>
    <w:rsid w:val="000C4D8F"/>
    <w:rsid w:val="000C5B0C"/>
    <w:rsid w:val="000C6A1D"/>
    <w:rsid w:val="000C71FC"/>
    <w:rsid w:val="000C77E6"/>
    <w:rsid w:val="000C7E48"/>
    <w:rsid w:val="000D0154"/>
    <w:rsid w:val="000D02DF"/>
    <w:rsid w:val="000D139F"/>
    <w:rsid w:val="000D1609"/>
    <w:rsid w:val="000D22CF"/>
    <w:rsid w:val="000D4026"/>
    <w:rsid w:val="000D413E"/>
    <w:rsid w:val="000D4AE3"/>
    <w:rsid w:val="000D4D1F"/>
    <w:rsid w:val="000D7B7D"/>
    <w:rsid w:val="000E04DB"/>
    <w:rsid w:val="000E19AD"/>
    <w:rsid w:val="000E1A57"/>
    <w:rsid w:val="000E1F46"/>
    <w:rsid w:val="000E3115"/>
    <w:rsid w:val="000E46C0"/>
    <w:rsid w:val="000E5D47"/>
    <w:rsid w:val="000E7197"/>
    <w:rsid w:val="000E74DD"/>
    <w:rsid w:val="000E7DEE"/>
    <w:rsid w:val="000F3AB0"/>
    <w:rsid w:val="000F3B99"/>
    <w:rsid w:val="000F418A"/>
    <w:rsid w:val="000F440B"/>
    <w:rsid w:val="000F7B97"/>
    <w:rsid w:val="0010008E"/>
    <w:rsid w:val="001001AA"/>
    <w:rsid w:val="00101268"/>
    <w:rsid w:val="001021EE"/>
    <w:rsid w:val="00102B73"/>
    <w:rsid w:val="001035FE"/>
    <w:rsid w:val="001059D8"/>
    <w:rsid w:val="00106F78"/>
    <w:rsid w:val="00107366"/>
    <w:rsid w:val="00107C4C"/>
    <w:rsid w:val="00110B43"/>
    <w:rsid w:val="00111CEA"/>
    <w:rsid w:val="001131B5"/>
    <w:rsid w:val="001138EE"/>
    <w:rsid w:val="00113B8C"/>
    <w:rsid w:val="00114246"/>
    <w:rsid w:val="00116267"/>
    <w:rsid w:val="001205D9"/>
    <w:rsid w:val="00120717"/>
    <w:rsid w:val="00122568"/>
    <w:rsid w:val="001225DE"/>
    <w:rsid w:val="001258FA"/>
    <w:rsid w:val="00126313"/>
    <w:rsid w:val="001265FA"/>
    <w:rsid w:val="00126D02"/>
    <w:rsid w:val="00127E9C"/>
    <w:rsid w:val="001316FF"/>
    <w:rsid w:val="001322D5"/>
    <w:rsid w:val="00132C18"/>
    <w:rsid w:val="001352B6"/>
    <w:rsid w:val="00135660"/>
    <w:rsid w:val="00135C20"/>
    <w:rsid w:val="00135F70"/>
    <w:rsid w:val="00136F48"/>
    <w:rsid w:val="00137606"/>
    <w:rsid w:val="00137CF1"/>
    <w:rsid w:val="00140437"/>
    <w:rsid w:val="00140CDD"/>
    <w:rsid w:val="0014106E"/>
    <w:rsid w:val="00142869"/>
    <w:rsid w:val="00142C1F"/>
    <w:rsid w:val="00143213"/>
    <w:rsid w:val="001441D1"/>
    <w:rsid w:val="00144A0E"/>
    <w:rsid w:val="00144B19"/>
    <w:rsid w:val="00145E52"/>
    <w:rsid w:val="00146CD5"/>
    <w:rsid w:val="00146D5E"/>
    <w:rsid w:val="001470D5"/>
    <w:rsid w:val="00150437"/>
    <w:rsid w:val="001505A5"/>
    <w:rsid w:val="00152C76"/>
    <w:rsid w:val="00152CFD"/>
    <w:rsid w:val="00155A13"/>
    <w:rsid w:val="00155ADD"/>
    <w:rsid w:val="00156ECC"/>
    <w:rsid w:val="001570D3"/>
    <w:rsid w:val="001573C9"/>
    <w:rsid w:val="0016023A"/>
    <w:rsid w:val="001612FF"/>
    <w:rsid w:val="0016171A"/>
    <w:rsid w:val="00161B74"/>
    <w:rsid w:val="00162493"/>
    <w:rsid w:val="001640ED"/>
    <w:rsid w:val="001652EC"/>
    <w:rsid w:val="00166A35"/>
    <w:rsid w:val="00170595"/>
    <w:rsid w:val="001709C5"/>
    <w:rsid w:val="00171793"/>
    <w:rsid w:val="001723A8"/>
    <w:rsid w:val="00173707"/>
    <w:rsid w:val="0017479D"/>
    <w:rsid w:val="00176E38"/>
    <w:rsid w:val="0017765C"/>
    <w:rsid w:val="00183042"/>
    <w:rsid w:val="001835AB"/>
    <w:rsid w:val="00185654"/>
    <w:rsid w:val="00185AC4"/>
    <w:rsid w:val="00185F4F"/>
    <w:rsid w:val="00186976"/>
    <w:rsid w:val="00186D52"/>
    <w:rsid w:val="00187858"/>
    <w:rsid w:val="00191E71"/>
    <w:rsid w:val="001925EA"/>
    <w:rsid w:val="001926E7"/>
    <w:rsid w:val="00192A3C"/>
    <w:rsid w:val="00192C83"/>
    <w:rsid w:val="0019325C"/>
    <w:rsid w:val="001933B5"/>
    <w:rsid w:val="001946CF"/>
    <w:rsid w:val="00196D1B"/>
    <w:rsid w:val="001A04CB"/>
    <w:rsid w:val="001A1421"/>
    <w:rsid w:val="001A1427"/>
    <w:rsid w:val="001A21E4"/>
    <w:rsid w:val="001A3DAD"/>
    <w:rsid w:val="001A54C2"/>
    <w:rsid w:val="001A63B4"/>
    <w:rsid w:val="001A6AB0"/>
    <w:rsid w:val="001A72BB"/>
    <w:rsid w:val="001A73C4"/>
    <w:rsid w:val="001A7581"/>
    <w:rsid w:val="001B035D"/>
    <w:rsid w:val="001B09CA"/>
    <w:rsid w:val="001B1B11"/>
    <w:rsid w:val="001B243E"/>
    <w:rsid w:val="001B2BD3"/>
    <w:rsid w:val="001B2CBB"/>
    <w:rsid w:val="001B3D2F"/>
    <w:rsid w:val="001B46FA"/>
    <w:rsid w:val="001B4D3D"/>
    <w:rsid w:val="001B5215"/>
    <w:rsid w:val="001B5271"/>
    <w:rsid w:val="001C0EA7"/>
    <w:rsid w:val="001C12B5"/>
    <w:rsid w:val="001C16F7"/>
    <w:rsid w:val="001C2BF1"/>
    <w:rsid w:val="001C5B67"/>
    <w:rsid w:val="001C6994"/>
    <w:rsid w:val="001C7547"/>
    <w:rsid w:val="001D1A6C"/>
    <w:rsid w:val="001D319D"/>
    <w:rsid w:val="001D45FA"/>
    <w:rsid w:val="001D4657"/>
    <w:rsid w:val="001D50C2"/>
    <w:rsid w:val="001E0008"/>
    <w:rsid w:val="001E0270"/>
    <w:rsid w:val="001E02E7"/>
    <w:rsid w:val="001E0C04"/>
    <w:rsid w:val="001E0F61"/>
    <w:rsid w:val="001E1D29"/>
    <w:rsid w:val="001E30F1"/>
    <w:rsid w:val="001E48B3"/>
    <w:rsid w:val="001E6C47"/>
    <w:rsid w:val="001E6E07"/>
    <w:rsid w:val="001E6E0B"/>
    <w:rsid w:val="001E78C1"/>
    <w:rsid w:val="001F0220"/>
    <w:rsid w:val="001F19E6"/>
    <w:rsid w:val="001F38F1"/>
    <w:rsid w:val="001F4087"/>
    <w:rsid w:val="001F45B6"/>
    <w:rsid w:val="001F7196"/>
    <w:rsid w:val="001F7B0A"/>
    <w:rsid w:val="001F7B54"/>
    <w:rsid w:val="0020055A"/>
    <w:rsid w:val="00200842"/>
    <w:rsid w:val="0020187C"/>
    <w:rsid w:val="002019D3"/>
    <w:rsid w:val="00204BA4"/>
    <w:rsid w:val="0020614C"/>
    <w:rsid w:val="00206FC2"/>
    <w:rsid w:val="0020730B"/>
    <w:rsid w:val="0020777B"/>
    <w:rsid w:val="00211731"/>
    <w:rsid w:val="00212E5A"/>
    <w:rsid w:val="00212F69"/>
    <w:rsid w:val="00213906"/>
    <w:rsid w:val="00214845"/>
    <w:rsid w:val="00215062"/>
    <w:rsid w:val="002150B8"/>
    <w:rsid w:val="00216185"/>
    <w:rsid w:val="00216B43"/>
    <w:rsid w:val="00221560"/>
    <w:rsid w:val="002228F6"/>
    <w:rsid w:val="00224F5A"/>
    <w:rsid w:val="002262DB"/>
    <w:rsid w:val="002263F2"/>
    <w:rsid w:val="0022699C"/>
    <w:rsid w:val="00226D7B"/>
    <w:rsid w:val="0022715C"/>
    <w:rsid w:val="00227A5F"/>
    <w:rsid w:val="00232E92"/>
    <w:rsid w:val="0023373B"/>
    <w:rsid w:val="002338D9"/>
    <w:rsid w:val="00233FF2"/>
    <w:rsid w:val="00234181"/>
    <w:rsid w:val="00234C76"/>
    <w:rsid w:val="00235776"/>
    <w:rsid w:val="00237CE2"/>
    <w:rsid w:val="0024016C"/>
    <w:rsid w:val="002429E5"/>
    <w:rsid w:val="00242D1F"/>
    <w:rsid w:val="00243159"/>
    <w:rsid w:val="002445E5"/>
    <w:rsid w:val="00244E12"/>
    <w:rsid w:val="002450C7"/>
    <w:rsid w:val="002464DF"/>
    <w:rsid w:val="00246B2A"/>
    <w:rsid w:val="002511A9"/>
    <w:rsid w:val="00251AA2"/>
    <w:rsid w:val="00252CA9"/>
    <w:rsid w:val="002537C5"/>
    <w:rsid w:val="0025549B"/>
    <w:rsid w:val="002563BF"/>
    <w:rsid w:val="00257F4A"/>
    <w:rsid w:val="00257FD8"/>
    <w:rsid w:val="002636F1"/>
    <w:rsid w:val="00263912"/>
    <w:rsid w:val="00266BDE"/>
    <w:rsid w:val="00271803"/>
    <w:rsid w:val="00271BFE"/>
    <w:rsid w:val="00272D35"/>
    <w:rsid w:val="0027417A"/>
    <w:rsid w:val="002747A3"/>
    <w:rsid w:val="00275C70"/>
    <w:rsid w:val="00276808"/>
    <w:rsid w:val="002805EC"/>
    <w:rsid w:val="002811E5"/>
    <w:rsid w:val="00282014"/>
    <w:rsid w:val="00282405"/>
    <w:rsid w:val="002825C3"/>
    <w:rsid w:val="0028391C"/>
    <w:rsid w:val="00284AAC"/>
    <w:rsid w:val="00284B81"/>
    <w:rsid w:val="002859E0"/>
    <w:rsid w:val="00286486"/>
    <w:rsid w:val="00290F38"/>
    <w:rsid w:val="00291051"/>
    <w:rsid w:val="00297D4C"/>
    <w:rsid w:val="002A04F6"/>
    <w:rsid w:val="002A278B"/>
    <w:rsid w:val="002A38E8"/>
    <w:rsid w:val="002A516C"/>
    <w:rsid w:val="002A563C"/>
    <w:rsid w:val="002A637C"/>
    <w:rsid w:val="002A74EE"/>
    <w:rsid w:val="002B0F88"/>
    <w:rsid w:val="002B2678"/>
    <w:rsid w:val="002B3CEB"/>
    <w:rsid w:val="002B4A2A"/>
    <w:rsid w:val="002B5B5C"/>
    <w:rsid w:val="002B685A"/>
    <w:rsid w:val="002B7355"/>
    <w:rsid w:val="002B744D"/>
    <w:rsid w:val="002C033D"/>
    <w:rsid w:val="002C12C8"/>
    <w:rsid w:val="002C4419"/>
    <w:rsid w:val="002C53A1"/>
    <w:rsid w:val="002C59A6"/>
    <w:rsid w:val="002C78A7"/>
    <w:rsid w:val="002D1DA9"/>
    <w:rsid w:val="002D1ECD"/>
    <w:rsid w:val="002D2939"/>
    <w:rsid w:val="002D4CDB"/>
    <w:rsid w:val="002D5750"/>
    <w:rsid w:val="002D5BA7"/>
    <w:rsid w:val="002D7D41"/>
    <w:rsid w:val="002E17C5"/>
    <w:rsid w:val="002E2523"/>
    <w:rsid w:val="002E2656"/>
    <w:rsid w:val="002E3152"/>
    <w:rsid w:val="002E4157"/>
    <w:rsid w:val="002E4258"/>
    <w:rsid w:val="002E564C"/>
    <w:rsid w:val="002E5B46"/>
    <w:rsid w:val="002E785E"/>
    <w:rsid w:val="002E78D0"/>
    <w:rsid w:val="002F09E4"/>
    <w:rsid w:val="002F17DC"/>
    <w:rsid w:val="002F19C6"/>
    <w:rsid w:val="002F1BEC"/>
    <w:rsid w:val="002F1F5F"/>
    <w:rsid w:val="002F25DD"/>
    <w:rsid w:val="002F4838"/>
    <w:rsid w:val="002F529C"/>
    <w:rsid w:val="002F70A4"/>
    <w:rsid w:val="00301E6F"/>
    <w:rsid w:val="00303BF6"/>
    <w:rsid w:val="003042CB"/>
    <w:rsid w:val="0030467E"/>
    <w:rsid w:val="0031287E"/>
    <w:rsid w:val="003133C4"/>
    <w:rsid w:val="003141B3"/>
    <w:rsid w:val="00314746"/>
    <w:rsid w:val="00314C00"/>
    <w:rsid w:val="00315028"/>
    <w:rsid w:val="0031526B"/>
    <w:rsid w:val="00317A4A"/>
    <w:rsid w:val="00317CC8"/>
    <w:rsid w:val="0032065B"/>
    <w:rsid w:val="0032065D"/>
    <w:rsid w:val="0032338C"/>
    <w:rsid w:val="00324750"/>
    <w:rsid w:val="00325D93"/>
    <w:rsid w:val="003263D4"/>
    <w:rsid w:val="003266D7"/>
    <w:rsid w:val="003268A6"/>
    <w:rsid w:val="003268C5"/>
    <w:rsid w:val="00327D30"/>
    <w:rsid w:val="00330EEC"/>
    <w:rsid w:val="0033250A"/>
    <w:rsid w:val="00333FAC"/>
    <w:rsid w:val="003356F8"/>
    <w:rsid w:val="003362A8"/>
    <w:rsid w:val="00337844"/>
    <w:rsid w:val="00341959"/>
    <w:rsid w:val="00341C56"/>
    <w:rsid w:val="00342758"/>
    <w:rsid w:val="00342BDF"/>
    <w:rsid w:val="00343D8F"/>
    <w:rsid w:val="00343E8B"/>
    <w:rsid w:val="00344696"/>
    <w:rsid w:val="00346841"/>
    <w:rsid w:val="00346BF6"/>
    <w:rsid w:val="003504C0"/>
    <w:rsid w:val="00350D74"/>
    <w:rsid w:val="00350D9F"/>
    <w:rsid w:val="00353083"/>
    <w:rsid w:val="00353116"/>
    <w:rsid w:val="00353706"/>
    <w:rsid w:val="00353F84"/>
    <w:rsid w:val="003555BB"/>
    <w:rsid w:val="003560A5"/>
    <w:rsid w:val="00357FE3"/>
    <w:rsid w:val="003611FA"/>
    <w:rsid w:val="0036176C"/>
    <w:rsid w:val="00361EA8"/>
    <w:rsid w:val="00362BCF"/>
    <w:rsid w:val="003632E1"/>
    <w:rsid w:val="0036486E"/>
    <w:rsid w:val="00364F9C"/>
    <w:rsid w:val="003665D0"/>
    <w:rsid w:val="00366FFA"/>
    <w:rsid w:val="003700EE"/>
    <w:rsid w:val="0037055C"/>
    <w:rsid w:val="00373D9A"/>
    <w:rsid w:val="0037488A"/>
    <w:rsid w:val="00374C31"/>
    <w:rsid w:val="0038027C"/>
    <w:rsid w:val="0038074B"/>
    <w:rsid w:val="00380FC7"/>
    <w:rsid w:val="0038155A"/>
    <w:rsid w:val="00383C51"/>
    <w:rsid w:val="00385EBC"/>
    <w:rsid w:val="00385F8A"/>
    <w:rsid w:val="00387A76"/>
    <w:rsid w:val="00391F8F"/>
    <w:rsid w:val="00393D23"/>
    <w:rsid w:val="00395244"/>
    <w:rsid w:val="00396A54"/>
    <w:rsid w:val="003A0BA7"/>
    <w:rsid w:val="003A3A64"/>
    <w:rsid w:val="003A3C7F"/>
    <w:rsid w:val="003A5052"/>
    <w:rsid w:val="003A50AA"/>
    <w:rsid w:val="003A52E2"/>
    <w:rsid w:val="003A57BE"/>
    <w:rsid w:val="003A57E3"/>
    <w:rsid w:val="003A57EB"/>
    <w:rsid w:val="003A699C"/>
    <w:rsid w:val="003B03CB"/>
    <w:rsid w:val="003B1ECD"/>
    <w:rsid w:val="003B22A6"/>
    <w:rsid w:val="003B26D6"/>
    <w:rsid w:val="003B3091"/>
    <w:rsid w:val="003B5FE5"/>
    <w:rsid w:val="003B68B9"/>
    <w:rsid w:val="003B6B5E"/>
    <w:rsid w:val="003B6E35"/>
    <w:rsid w:val="003C01DE"/>
    <w:rsid w:val="003C0967"/>
    <w:rsid w:val="003C19E8"/>
    <w:rsid w:val="003C260C"/>
    <w:rsid w:val="003C311B"/>
    <w:rsid w:val="003C32D5"/>
    <w:rsid w:val="003C3812"/>
    <w:rsid w:val="003C58FC"/>
    <w:rsid w:val="003C6C5F"/>
    <w:rsid w:val="003C7BAF"/>
    <w:rsid w:val="003C7CC6"/>
    <w:rsid w:val="003D1970"/>
    <w:rsid w:val="003D3BCF"/>
    <w:rsid w:val="003D4828"/>
    <w:rsid w:val="003D6994"/>
    <w:rsid w:val="003D79FD"/>
    <w:rsid w:val="003E1A66"/>
    <w:rsid w:val="003E27E7"/>
    <w:rsid w:val="003E2ACC"/>
    <w:rsid w:val="003E6CF3"/>
    <w:rsid w:val="003E7F11"/>
    <w:rsid w:val="003F1B3A"/>
    <w:rsid w:val="003F34E7"/>
    <w:rsid w:val="003F5737"/>
    <w:rsid w:val="003F6083"/>
    <w:rsid w:val="003F6200"/>
    <w:rsid w:val="00400233"/>
    <w:rsid w:val="00400AB3"/>
    <w:rsid w:val="00400B9A"/>
    <w:rsid w:val="0040216F"/>
    <w:rsid w:val="00402D9F"/>
    <w:rsid w:val="004046FC"/>
    <w:rsid w:val="00404964"/>
    <w:rsid w:val="004050D6"/>
    <w:rsid w:val="00405AB3"/>
    <w:rsid w:val="0040646A"/>
    <w:rsid w:val="004065BF"/>
    <w:rsid w:val="00411224"/>
    <w:rsid w:val="00411F67"/>
    <w:rsid w:val="00412CF9"/>
    <w:rsid w:val="00413405"/>
    <w:rsid w:val="00413427"/>
    <w:rsid w:val="00414B23"/>
    <w:rsid w:val="00415075"/>
    <w:rsid w:val="00416387"/>
    <w:rsid w:val="0041668E"/>
    <w:rsid w:val="00422777"/>
    <w:rsid w:val="00424B16"/>
    <w:rsid w:val="004271D5"/>
    <w:rsid w:val="004302CA"/>
    <w:rsid w:val="00430477"/>
    <w:rsid w:val="00431A7C"/>
    <w:rsid w:val="00431BA5"/>
    <w:rsid w:val="004326F4"/>
    <w:rsid w:val="004329DE"/>
    <w:rsid w:val="00433325"/>
    <w:rsid w:val="004339CE"/>
    <w:rsid w:val="004342B9"/>
    <w:rsid w:val="0043463C"/>
    <w:rsid w:val="00434EC4"/>
    <w:rsid w:val="00434F67"/>
    <w:rsid w:val="004352B6"/>
    <w:rsid w:val="004365E3"/>
    <w:rsid w:val="0043769F"/>
    <w:rsid w:val="004378E2"/>
    <w:rsid w:val="00437F51"/>
    <w:rsid w:val="004402BC"/>
    <w:rsid w:val="00441ADD"/>
    <w:rsid w:val="004421B6"/>
    <w:rsid w:val="004431B0"/>
    <w:rsid w:val="004435F4"/>
    <w:rsid w:val="004443D4"/>
    <w:rsid w:val="00444AA2"/>
    <w:rsid w:val="00446B63"/>
    <w:rsid w:val="00447875"/>
    <w:rsid w:val="0045033F"/>
    <w:rsid w:val="00450CD3"/>
    <w:rsid w:val="00451CF5"/>
    <w:rsid w:val="00452864"/>
    <w:rsid w:val="00455039"/>
    <w:rsid w:val="00455C49"/>
    <w:rsid w:val="00455DF7"/>
    <w:rsid w:val="00462563"/>
    <w:rsid w:val="00462C21"/>
    <w:rsid w:val="00462D94"/>
    <w:rsid w:val="00464B72"/>
    <w:rsid w:val="00464C11"/>
    <w:rsid w:val="004650A4"/>
    <w:rsid w:val="00465A7E"/>
    <w:rsid w:val="004666A9"/>
    <w:rsid w:val="00466856"/>
    <w:rsid w:val="004672AA"/>
    <w:rsid w:val="004710AB"/>
    <w:rsid w:val="00472103"/>
    <w:rsid w:val="004728B7"/>
    <w:rsid w:val="004772EB"/>
    <w:rsid w:val="0047763E"/>
    <w:rsid w:val="004802D8"/>
    <w:rsid w:val="0048085F"/>
    <w:rsid w:val="0048116A"/>
    <w:rsid w:val="004815FD"/>
    <w:rsid w:val="0048235B"/>
    <w:rsid w:val="004826CB"/>
    <w:rsid w:val="00483228"/>
    <w:rsid w:val="004854E8"/>
    <w:rsid w:val="00485971"/>
    <w:rsid w:val="00485E15"/>
    <w:rsid w:val="00486322"/>
    <w:rsid w:val="00486A63"/>
    <w:rsid w:val="00487759"/>
    <w:rsid w:val="00487CA1"/>
    <w:rsid w:val="0049147B"/>
    <w:rsid w:val="004927DB"/>
    <w:rsid w:val="004932AF"/>
    <w:rsid w:val="00493E25"/>
    <w:rsid w:val="00494187"/>
    <w:rsid w:val="00494970"/>
    <w:rsid w:val="004953AA"/>
    <w:rsid w:val="004961F5"/>
    <w:rsid w:val="0049722C"/>
    <w:rsid w:val="004A0C4B"/>
    <w:rsid w:val="004A103B"/>
    <w:rsid w:val="004A1391"/>
    <w:rsid w:val="004A17A3"/>
    <w:rsid w:val="004A33F9"/>
    <w:rsid w:val="004A3EC0"/>
    <w:rsid w:val="004A411B"/>
    <w:rsid w:val="004A461B"/>
    <w:rsid w:val="004A4985"/>
    <w:rsid w:val="004A7BED"/>
    <w:rsid w:val="004A7BF6"/>
    <w:rsid w:val="004B035D"/>
    <w:rsid w:val="004B0526"/>
    <w:rsid w:val="004B1A0E"/>
    <w:rsid w:val="004B1B6E"/>
    <w:rsid w:val="004B1B80"/>
    <w:rsid w:val="004B2769"/>
    <w:rsid w:val="004B2D15"/>
    <w:rsid w:val="004B2F4F"/>
    <w:rsid w:val="004B393E"/>
    <w:rsid w:val="004B52B8"/>
    <w:rsid w:val="004B543E"/>
    <w:rsid w:val="004B589D"/>
    <w:rsid w:val="004B58AE"/>
    <w:rsid w:val="004C0267"/>
    <w:rsid w:val="004C1070"/>
    <w:rsid w:val="004C11AC"/>
    <w:rsid w:val="004C3141"/>
    <w:rsid w:val="004C3B51"/>
    <w:rsid w:val="004C4B3A"/>
    <w:rsid w:val="004C717C"/>
    <w:rsid w:val="004C7B9A"/>
    <w:rsid w:val="004D2544"/>
    <w:rsid w:val="004D39AB"/>
    <w:rsid w:val="004D4A00"/>
    <w:rsid w:val="004D4D66"/>
    <w:rsid w:val="004D6900"/>
    <w:rsid w:val="004D7B88"/>
    <w:rsid w:val="004E0375"/>
    <w:rsid w:val="004E09C0"/>
    <w:rsid w:val="004E0D88"/>
    <w:rsid w:val="004E1CA4"/>
    <w:rsid w:val="004E273E"/>
    <w:rsid w:val="004E2CBB"/>
    <w:rsid w:val="004E37C0"/>
    <w:rsid w:val="004E3CED"/>
    <w:rsid w:val="004E4C1B"/>
    <w:rsid w:val="004E4CC1"/>
    <w:rsid w:val="004E637D"/>
    <w:rsid w:val="004E6697"/>
    <w:rsid w:val="004E718E"/>
    <w:rsid w:val="004E7464"/>
    <w:rsid w:val="004F2D1C"/>
    <w:rsid w:val="004F339B"/>
    <w:rsid w:val="004F3F19"/>
    <w:rsid w:val="004F4069"/>
    <w:rsid w:val="004F418F"/>
    <w:rsid w:val="004F4E03"/>
    <w:rsid w:val="00500595"/>
    <w:rsid w:val="005015B4"/>
    <w:rsid w:val="00502B73"/>
    <w:rsid w:val="00503DF7"/>
    <w:rsid w:val="00505A13"/>
    <w:rsid w:val="00505C2F"/>
    <w:rsid w:val="0050741C"/>
    <w:rsid w:val="0051098A"/>
    <w:rsid w:val="00511633"/>
    <w:rsid w:val="005145F9"/>
    <w:rsid w:val="00514803"/>
    <w:rsid w:val="00514991"/>
    <w:rsid w:val="005165DA"/>
    <w:rsid w:val="0052042A"/>
    <w:rsid w:val="0052108B"/>
    <w:rsid w:val="00522165"/>
    <w:rsid w:val="00522707"/>
    <w:rsid w:val="00523453"/>
    <w:rsid w:val="00523849"/>
    <w:rsid w:val="005241BE"/>
    <w:rsid w:val="0052737B"/>
    <w:rsid w:val="005300BF"/>
    <w:rsid w:val="00530145"/>
    <w:rsid w:val="00531576"/>
    <w:rsid w:val="00532FD6"/>
    <w:rsid w:val="00533B70"/>
    <w:rsid w:val="0053463E"/>
    <w:rsid w:val="005354B2"/>
    <w:rsid w:val="00536056"/>
    <w:rsid w:val="00541181"/>
    <w:rsid w:val="005429A8"/>
    <w:rsid w:val="00542E5F"/>
    <w:rsid w:val="0054456A"/>
    <w:rsid w:val="0054591C"/>
    <w:rsid w:val="005502A9"/>
    <w:rsid w:val="0055334A"/>
    <w:rsid w:val="0055374E"/>
    <w:rsid w:val="00555949"/>
    <w:rsid w:val="0055595A"/>
    <w:rsid w:val="0055631F"/>
    <w:rsid w:val="0055672A"/>
    <w:rsid w:val="0055771C"/>
    <w:rsid w:val="00565296"/>
    <w:rsid w:val="005671C4"/>
    <w:rsid w:val="00570048"/>
    <w:rsid w:val="00570577"/>
    <w:rsid w:val="00570593"/>
    <w:rsid w:val="005713E6"/>
    <w:rsid w:val="005727E7"/>
    <w:rsid w:val="00572812"/>
    <w:rsid w:val="00572D2D"/>
    <w:rsid w:val="0057437A"/>
    <w:rsid w:val="0057480D"/>
    <w:rsid w:val="0057591F"/>
    <w:rsid w:val="0057595D"/>
    <w:rsid w:val="0057609B"/>
    <w:rsid w:val="00576BD5"/>
    <w:rsid w:val="00577326"/>
    <w:rsid w:val="005800DD"/>
    <w:rsid w:val="005812E2"/>
    <w:rsid w:val="00582E04"/>
    <w:rsid w:val="005844E1"/>
    <w:rsid w:val="00585CD0"/>
    <w:rsid w:val="005869C6"/>
    <w:rsid w:val="00587207"/>
    <w:rsid w:val="005905A2"/>
    <w:rsid w:val="00592C71"/>
    <w:rsid w:val="00593015"/>
    <w:rsid w:val="00593B03"/>
    <w:rsid w:val="0059473C"/>
    <w:rsid w:val="005953F6"/>
    <w:rsid w:val="0059615B"/>
    <w:rsid w:val="005961D8"/>
    <w:rsid w:val="0059690B"/>
    <w:rsid w:val="005A0E01"/>
    <w:rsid w:val="005A235A"/>
    <w:rsid w:val="005A2D4F"/>
    <w:rsid w:val="005A3E48"/>
    <w:rsid w:val="005A4456"/>
    <w:rsid w:val="005A5026"/>
    <w:rsid w:val="005A5FAF"/>
    <w:rsid w:val="005B3C11"/>
    <w:rsid w:val="005B4193"/>
    <w:rsid w:val="005B4DF9"/>
    <w:rsid w:val="005B6562"/>
    <w:rsid w:val="005B660D"/>
    <w:rsid w:val="005B66D3"/>
    <w:rsid w:val="005B782F"/>
    <w:rsid w:val="005C05C3"/>
    <w:rsid w:val="005C1C47"/>
    <w:rsid w:val="005C2F3D"/>
    <w:rsid w:val="005C38E9"/>
    <w:rsid w:val="005C52F6"/>
    <w:rsid w:val="005C604C"/>
    <w:rsid w:val="005C673C"/>
    <w:rsid w:val="005C711B"/>
    <w:rsid w:val="005D069F"/>
    <w:rsid w:val="005D0ADE"/>
    <w:rsid w:val="005D0AEF"/>
    <w:rsid w:val="005D1430"/>
    <w:rsid w:val="005D1983"/>
    <w:rsid w:val="005D2D13"/>
    <w:rsid w:val="005D3660"/>
    <w:rsid w:val="005D3721"/>
    <w:rsid w:val="005D49A8"/>
    <w:rsid w:val="005D4F01"/>
    <w:rsid w:val="005D5E37"/>
    <w:rsid w:val="005D61E7"/>
    <w:rsid w:val="005D65A6"/>
    <w:rsid w:val="005E0BE2"/>
    <w:rsid w:val="005E1533"/>
    <w:rsid w:val="005E18FC"/>
    <w:rsid w:val="005E21A2"/>
    <w:rsid w:val="005E3720"/>
    <w:rsid w:val="005E404F"/>
    <w:rsid w:val="005E467A"/>
    <w:rsid w:val="005E480E"/>
    <w:rsid w:val="005E57F3"/>
    <w:rsid w:val="005E5F75"/>
    <w:rsid w:val="005E639D"/>
    <w:rsid w:val="005E67CF"/>
    <w:rsid w:val="005E7007"/>
    <w:rsid w:val="005E7FA0"/>
    <w:rsid w:val="005F0052"/>
    <w:rsid w:val="005F06B6"/>
    <w:rsid w:val="005F1181"/>
    <w:rsid w:val="005F2714"/>
    <w:rsid w:val="005F3196"/>
    <w:rsid w:val="005F3C75"/>
    <w:rsid w:val="005F48FB"/>
    <w:rsid w:val="005F4E1E"/>
    <w:rsid w:val="005F4E37"/>
    <w:rsid w:val="005F54FE"/>
    <w:rsid w:val="005F5873"/>
    <w:rsid w:val="005F6B2C"/>
    <w:rsid w:val="0060208F"/>
    <w:rsid w:val="00602339"/>
    <w:rsid w:val="0060234F"/>
    <w:rsid w:val="00604602"/>
    <w:rsid w:val="00605E05"/>
    <w:rsid w:val="00606EA6"/>
    <w:rsid w:val="006071F8"/>
    <w:rsid w:val="00607579"/>
    <w:rsid w:val="00607A7C"/>
    <w:rsid w:val="006101C4"/>
    <w:rsid w:val="00612204"/>
    <w:rsid w:val="00613443"/>
    <w:rsid w:val="00613655"/>
    <w:rsid w:val="00620206"/>
    <w:rsid w:val="00621744"/>
    <w:rsid w:val="00622E2F"/>
    <w:rsid w:val="00623472"/>
    <w:rsid w:val="00623B40"/>
    <w:rsid w:val="0062488B"/>
    <w:rsid w:val="0062508B"/>
    <w:rsid w:val="00626119"/>
    <w:rsid w:val="0063044A"/>
    <w:rsid w:val="00631595"/>
    <w:rsid w:val="006359B8"/>
    <w:rsid w:val="00640281"/>
    <w:rsid w:val="0064036C"/>
    <w:rsid w:val="0064071A"/>
    <w:rsid w:val="006407A2"/>
    <w:rsid w:val="00640B87"/>
    <w:rsid w:val="00641D40"/>
    <w:rsid w:val="00645B51"/>
    <w:rsid w:val="006500E5"/>
    <w:rsid w:val="00650AE6"/>
    <w:rsid w:val="00652B09"/>
    <w:rsid w:val="00654909"/>
    <w:rsid w:val="0065562F"/>
    <w:rsid w:val="00655825"/>
    <w:rsid w:val="006615C0"/>
    <w:rsid w:val="00662AB0"/>
    <w:rsid w:val="00662B1C"/>
    <w:rsid w:val="00662B93"/>
    <w:rsid w:val="00662CB5"/>
    <w:rsid w:val="00663E47"/>
    <w:rsid w:val="0066519B"/>
    <w:rsid w:val="00665C52"/>
    <w:rsid w:val="00666CC5"/>
    <w:rsid w:val="0067383B"/>
    <w:rsid w:val="00673ED9"/>
    <w:rsid w:val="00674907"/>
    <w:rsid w:val="0067549E"/>
    <w:rsid w:val="00675C34"/>
    <w:rsid w:val="00676BCC"/>
    <w:rsid w:val="00677504"/>
    <w:rsid w:val="00680173"/>
    <w:rsid w:val="0068225B"/>
    <w:rsid w:val="00682E09"/>
    <w:rsid w:val="00682E2B"/>
    <w:rsid w:val="00684452"/>
    <w:rsid w:val="006849A7"/>
    <w:rsid w:val="00686DF6"/>
    <w:rsid w:val="0069142B"/>
    <w:rsid w:val="00692940"/>
    <w:rsid w:val="00692CB9"/>
    <w:rsid w:val="00694197"/>
    <w:rsid w:val="00697C9B"/>
    <w:rsid w:val="00697F51"/>
    <w:rsid w:val="006A036F"/>
    <w:rsid w:val="006A2B6B"/>
    <w:rsid w:val="006A3701"/>
    <w:rsid w:val="006A3E3E"/>
    <w:rsid w:val="006A44E4"/>
    <w:rsid w:val="006A4CE5"/>
    <w:rsid w:val="006A4D3A"/>
    <w:rsid w:val="006A66D7"/>
    <w:rsid w:val="006B1073"/>
    <w:rsid w:val="006B19BB"/>
    <w:rsid w:val="006B1E0D"/>
    <w:rsid w:val="006B4D2E"/>
    <w:rsid w:val="006B68A0"/>
    <w:rsid w:val="006B6CF8"/>
    <w:rsid w:val="006B6F06"/>
    <w:rsid w:val="006B735C"/>
    <w:rsid w:val="006B7695"/>
    <w:rsid w:val="006B7776"/>
    <w:rsid w:val="006B7F2B"/>
    <w:rsid w:val="006C1777"/>
    <w:rsid w:val="006C1CDD"/>
    <w:rsid w:val="006C2B21"/>
    <w:rsid w:val="006C385D"/>
    <w:rsid w:val="006C3FDE"/>
    <w:rsid w:val="006C4EDE"/>
    <w:rsid w:val="006C6EF4"/>
    <w:rsid w:val="006C73DA"/>
    <w:rsid w:val="006D0610"/>
    <w:rsid w:val="006D081E"/>
    <w:rsid w:val="006D18B7"/>
    <w:rsid w:val="006D4E82"/>
    <w:rsid w:val="006D557A"/>
    <w:rsid w:val="006D60F2"/>
    <w:rsid w:val="006D7BB5"/>
    <w:rsid w:val="006E19C8"/>
    <w:rsid w:val="006E1A4F"/>
    <w:rsid w:val="006E3270"/>
    <w:rsid w:val="006E51E1"/>
    <w:rsid w:val="006E5477"/>
    <w:rsid w:val="006E56BD"/>
    <w:rsid w:val="006E7141"/>
    <w:rsid w:val="006E76EF"/>
    <w:rsid w:val="006F0041"/>
    <w:rsid w:val="006F0788"/>
    <w:rsid w:val="006F09E5"/>
    <w:rsid w:val="006F1875"/>
    <w:rsid w:val="006F3533"/>
    <w:rsid w:val="006F453C"/>
    <w:rsid w:val="006F46B0"/>
    <w:rsid w:val="006F5592"/>
    <w:rsid w:val="006F7514"/>
    <w:rsid w:val="00701D40"/>
    <w:rsid w:val="007062DB"/>
    <w:rsid w:val="007067B8"/>
    <w:rsid w:val="00706D78"/>
    <w:rsid w:val="00707102"/>
    <w:rsid w:val="0070726D"/>
    <w:rsid w:val="007074B1"/>
    <w:rsid w:val="00707B46"/>
    <w:rsid w:val="007103D2"/>
    <w:rsid w:val="00710A0E"/>
    <w:rsid w:val="00711ADC"/>
    <w:rsid w:val="00711C03"/>
    <w:rsid w:val="00712618"/>
    <w:rsid w:val="00712845"/>
    <w:rsid w:val="00712DF0"/>
    <w:rsid w:val="007147BA"/>
    <w:rsid w:val="00714F80"/>
    <w:rsid w:val="00715B63"/>
    <w:rsid w:val="00716E2B"/>
    <w:rsid w:val="00720A17"/>
    <w:rsid w:val="007213B8"/>
    <w:rsid w:val="007213E6"/>
    <w:rsid w:val="00723B15"/>
    <w:rsid w:val="007244A0"/>
    <w:rsid w:val="00724A49"/>
    <w:rsid w:val="00725964"/>
    <w:rsid w:val="00725C34"/>
    <w:rsid w:val="007274D6"/>
    <w:rsid w:val="0073156D"/>
    <w:rsid w:val="00731FCB"/>
    <w:rsid w:val="00732C09"/>
    <w:rsid w:val="00732EDF"/>
    <w:rsid w:val="007334B3"/>
    <w:rsid w:val="007334E5"/>
    <w:rsid w:val="00733BBB"/>
    <w:rsid w:val="00736062"/>
    <w:rsid w:val="00743ABA"/>
    <w:rsid w:val="00743EB4"/>
    <w:rsid w:val="007455A9"/>
    <w:rsid w:val="00746D5F"/>
    <w:rsid w:val="00747A18"/>
    <w:rsid w:val="00751070"/>
    <w:rsid w:val="007512FB"/>
    <w:rsid w:val="00752F4E"/>
    <w:rsid w:val="007550E0"/>
    <w:rsid w:val="007558DA"/>
    <w:rsid w:val="00756529"/>
    <w:rsid w:val="00756578"/>
    <w:rsid w:val="00756CFB"/>
    <w:rsid w:val="00760C50"/>
    <w:rsid w:val="00760E7A"/>
    <w:rsid w:val="00761E3A"/>
    <w:rsid w:val="00761FE6"/>
    <w:rsid w:val="00762D41"/>
    <w:rsid w:val="00763976"/>
    <w:rsid w:val="00763B6D"/>
    <w:rsid w:val="00764147"/>
    <w:rsid w:val="0076448A"/>
    <w:rsid w:val="0076495C"/>
    <w:rsid w:val="00767908"/>
    <w:rsid w:val="00767D92"/>
    <w:rsid w:val="007705EB"/>
    <w:rsid w:val="00773571"/>
    <w:rsid w:val="0077360F"/>
    <w:rsid w:val="0077520B"/>
    <w:rsid w:val="00775494"/>
    <w:rsid w:val="00775BC9"/>
    <w:rsid w:val="00775BF5"/>
    <w:rsid w:val="00775C84"/>
    <w:rsid w:val="00775E05"/>
    <w:rsid w:val="00777038"/>
    <w:rsid w:val="007770E7"/>
    <w:rsid w:val="0077755B"/>
    <w:rsid w:val="007778A1"/>
    <w:rsid w:val="00780F44"/>
    <w:rsid w:val="00781223"/>
    <w:rsid w:val="00783325"/>
    <w:rsid w:val="00783803"/>
    <w:rsid w:val="00784D7E"/>
    <w:rsid w:val="00784ED6"/>
    <w:rsid w:val="00785E8B"/>
    <w:rsid w:val="0078751F"/>
    <w:rsid w:val="00787DFC"/>
    <w:rsid w:val="00790422"/>
    <w:rsid w:val="007911D7"/>
    <w:rsid w:val="007911D8"/>
    <w:rsid w:val="00791C4C"/>
    <w:rsid w:val="00792BC0"/>
    <w:rsid w:val="00792D3D"/>
    <w:rsid w:val="00793D12"/>
    <w:rsid w:val="00796637"/>
    <w:rsid w:val="00796735"/>
    <w:rsid w:val="007973B9"/>
    <w:rsid w:val="00797CBB"/>
    <w:rsid w:val="007A090D"/>
    <w:rsid w:val="007A0A7F"/>
    <w:rsid w:val="007A12E5"/>
    <w:rsid w:val="007A167C"/>
    <w:rsid w:val="007A1BBA"/>
    <w:rsid w:val="007A319D"/>
    <w:rsid w:val="007A4264"/>
    <w:rsid w:val="007A760B"/>
    <w:rsid w:val="007A7702"/>
    <w:rsid w:val="007A77A6"/>
    <w:rsid w:val="007A7C3F"/>
    <w:rsid w:val="007B21C5"/>
    <w:rsid w:val="007B3F85"/>
    <w:rsid w:val="007B3FBF"/>
    <w:rsid w:val="007B583F"/>
    <w:rsid w:val="007B5BE2"/>
    <w:rsid w:val="007B6915"/>
    <w:rsid w:val="007B7FA4"/>
    <w:rsid w:val="007C1600"/>
    <w:rsid w:val="007C17FB"/>
    <w:rsid w:val="007C1A5C"/>
    <w:rsid w:val="007C2646"/>
    <w:rsid w:val="007C300C"/>
    <w:rsid w:val="007C341B"/>
    <w:rsid w:val="007C3FCF"/>
    <w:rsid w:val="007C4A60"/>
    <w:rsid w:val="007C6025"/>
    <w:rsid w:val="007C7540"/>
    <w:rsid w:val="007C7788"/>
    <w:rsid w:val="007D145B"/>
    <w:rsid w:val="007D1CCE"/>
    <w:rsid w:val="007D3B25"/>
    <w:rsid w:val="007D3D70"/>
    <w:rsid w:val="007D590E"/>
    <w:rsid w:val="007D606A"/>
    <w:rsid w:val="007D6CFC"/>
    <w:rsid w:val="007D6F2F"/>
    <w:rsid w:val="007D7B56"/>
    <w:rsid w:val="007E0D8F"/>
    <w:rsid w:val="007E13F1"/>
    <w:rsid w:val="007E2BB8"/>
    <w:rsid w:val="007E3D0E"/>
    <w:rsid w:val="007E4012"/>
    <w:rsid w:val="007E437D"/>
    <w:rsid w:val="007E5701"/>
    <w:rsid w:val="007E5996"/>
    <w:rsid w:val="007E5C1F"/>
    <w:rsid w:val="007E5D4B"/>
    <w:rsid w:val="007E6D46"/>
    <w:rsid w:val="007E6F85"/>
    <w:rsid w:val="007F0845"/>
    <w:rsid w:val="007F2BE1"/>
    <w:rsid w:val="007F3296"/>
    <w:rsid w:val="007F38D5"/>
    <w:rsid w:val="007F3CCF"/>
    <w:rsid w:val="007F3D0C"/>
    <w:rsid w:val="007F6D3B"/>
    <w:rsid w:val="007F7570"/>
    <w:rsid w:val="007F78FE"/>
    <w:rsid w:val="00802E3F"/>
    <w:rsid w:val="00806B99"/>
    <w:rsid w:val="00807B68"/>
    <w:rsid w:val="00810AC5"/>
    <w:rsid w:val="00811B20"/>
    <w:rsid w:val="00811D31"/>
    <w:rsid w:val="00811E27"/>
    <w:rsid w:val="008120CB"/>
    <w:rsid w:val="00813412"/>
    <w:rsid w:val="00815454"/>
    <w:rsid w:val="0081570F"/>
    <w:rsid w:val="00815B90"/>
    <w:rsid w:val="008165BB"/>
    <w:rsid w:val="0081704A"/>
    <w:rsid w:val="00820510"/>
    <w:rsid w:val="00820639"/>
    <w:rsid w:val="00821BDD"/>
    <w:rsid w:val="00823C79"/>
    <w:rsid w:val="00823F22"/>
    <w:rsid w:val="00824E66"/>
    <w:rsid w:val="008260C3"/>
    <w:rsid w:val="008265BB"/>
    <w:rsid w:val="008269B3"/>
    <w:rsid w:val="00826F5F"/>
    <w:rsid w:val="008273C5"/>
    <w:rsid w:val="00827DE2"/>
    <w:rsid w:val="008304AF"/>
    <w:rsid w:val="00830610"/>
    <w:rsid w:val="008306CD"/>
    <w:rsid w:val="00830887"/>
    <w:rsid w:val="00832062"/>
    <w:rsid w:val="00832A63"/>
    <w:rsid w:val="00832BD8"/>
    <w:rsid w:val="00832E76"/>
    <w:rsid w:val="00833443"/>
    <w:rsid w:val="00834236"/>
    <w:rsid w:val="00834B8C"/>
    <w:rsid w:val="00835C6D"/>
    <w:rsid w:val="00836A1B"/>
    <w:rsid w:val="00842CC6"/>
    <w:rsid w:val="008439D3"/>
    <w:rsid w:val="00844729"/>
    <w:rsid w:val="00844872"/>
    <w:rsid w:val="0084489F"/>
    <w:rsid w:val="00844D70"/>
    <w:rsid w:val="00845324"/>
    <w:rsid w:val="008515FD"/>
    <w:rsid w:val="008518AF"/>
    <w:rsid w:val="008523B3"/>
    <w:rsid w:val="008558DC"/>
    <w:rsid w:val="00856D7B"/>
    <w:rsid w:val="008619EF"/>
    <w:rsid w:val="00861AAA"/>
    <w:rsid w:val="0086484A"/>
    <w:rsid w:val="008658DF"/>
    <w:rsid w:val="00866169"/>
    <w:rsid w:val="008675A6"/>
    <w:rsid w:val="00867A03"/>
    <w:rsid w:val="008757D2"/>
    <w:rsid w:val="00876E51"/>
    <w:rsid w:val="008772E9"/>
    <w:rsid w:val="008773D6"/>
    <w:rsid w:val="008775C9"/>
    <w:rsid w:val="00877783"/>
    <w:rsid w:val="00877F99"/>
    <w:rsid w:val="0088133C"/>
    <w:rsid w:val="00881F5A"/>
    <w:rsid w:val="008826E0"/>
    <w:rsid w:val="00883508"/>
    <w:rsid w:val="00884869"/>
    <w:rsid w:val="008863E7"/>
    <w:rsid w:val="00887108"/>
    <w:rsid w:val="00890317"/>
    <w:rsid w:val="00892383"/>
    <w:rsid w:val="008923FC"/>
    <w:rsid w:val="00892526"/>
    <w:rsid w:val="00892A1A"/>
    <w:rsid w:val="008932DB"/>
    <w:rsid w:val="00893A8B"/>
    <w:rsid w:val="00893C8D"/>
    <w:rsid w:val="00895B4E"/>
    <w:rsid w:val="00896E26"/>
    <w:rsid w:val="00897FA4"/>
    <w:rsid w:val="008A06FF"/>
    <w:rsid w:val="008A0FF1"/>
    <w:rsid w:val="008A1231"/>
    <w:rsid w:val="008A3CBE"/>
    <w:rsid w:val="008A3DBD"/>
    <w:rsid w:val="008A43D4"/>
    <w:rsid w:val="008A4DBD"/>
    <w:rsid w:val="008A6E42"/>
    <w:rsid w:val="008A711F"/>
    <w:rsid w:val="008B035E"/>
    <w:rsid w:val="008B0D0A"/>
    <w:rsid w:val="008B14E2"/>
    <w:rsid w:val="008B1514"/>
    <w:rsid w:val="008B1C5F"/>
    <w:rsid w:val="008B1C71"/>
    <w:rsid w:val="008B298B"/>
    <w:rsid w:val="008B3597"/>
    <w:rsid w:val="008B4A89"/>
    <w:rsid w:val="008B4C73"/>
    <w:rsid w:val="008B4DD6"/>
    <w:rsid w:val="008B6972"/>
    <w:rsid w:val="008B7850"/>
    <w:rsid w:val="008C214A"/>
    <w:rsid w:val="008C232F"/>
    <w:rsid w:val="008C245A"/>
    <w:rsid w:val="008C27AD"/>
    <w:rsid w:val="008C4BA5"/>
    <w:rsid w:val="008C7254"/>
    <w:rsid w:val="008D103A"/>
    <w:rsid w:val="008D1C65"/>
    <w:rsid w:val="008D1E12"/>
    <w:rsid w:val="008D2069"/>
    <w:rsid w:val="008D23FF"/>
    <w:rsid w:val="008D4621"/>
    <w:rsid w:val="008D6F94"/>
    <w:rsid w:val="008E0B9E"/>
    <w:rsid w:val="008E2231"/>
    <w:rsid w:val="008E2B72"/>
    <w:rsid w:val="008E2E59"/>
    <w:rsid w:val="008E3769"/>
    <w:rsid w:val="008E3E4D"/>
    <w:rsid w:val="008E7AEC"/>
    <w:rsid w:val="008F00A6"/>
    <w:rsid w:val="008F02E0"/>
    <w:rsid w:val="008F2483"/>
    <w:rsid w:val="008F2CB9"/>
    <w:rsid w:val="008F34A4"/>
    <w:rsid w:val="008F3E22"/>
    <w:rsid w:val="008F3E5E"/>
    <w:rsid w:val="008F4279"/>
    <w:rsid w:val="008F5513"/>
    <w:rsid w:val="008F6CA4"/>
    <w:rsid w:val="008F7862"/>
    <w:rsid w:val="009014B1"/>
    <w:rsid w:val="009018D1"/>
    <w:rsid w:val="00903698"/>
    <w:rsid w:val="00903E7B"/>
    <w:rsid w:val="009045C4"/>
    <w:rsid w:val="009047EC"/>
    <w:rsid w:val="00905AD0"/>
    <w:rsid w:val="00905EFE"/>
    <w:rsid w:val="00906A06"/>
    <w:rsid w:val="00907004"/>
    <w:rsid w:val="00907B69"/>
    <w:rsid w:val="00910572"/>
    <w:rsid w:val="009106A0"/>
    <w:rsid w:val="0091128A"/>
    <w:rsid w:val="00911344"/>
    <w:rsid w:val="00911B75"/>
    <w:rsid w:val="00913F0C"/>
    <w:rsid w:val="009144D7"/>
    <w:rsid w:val="00914BD5"/>
    <w:rsid w:val="00915884"/>
    <w:rsid w:val="00916023"/>
    <w:rsid w:val="00916415"/>
    <w:rsid w:val="00916464"/>
    <w:rsid w:val="009169BD"/>
    <w:rsid w:val="0091704B"/>
    <w:rsid w:val="0091762E"/>
    <w:rsid w:val="009200DA"/>
    <w:rsid w:val="00920979"/>
    <w:rsid w:val="009209C4"/>
    <w:rsid w:val="00921766"/>
    <w:rsid w:val="00921998"/>
    <w:rsid w:val="00922285"/>
    <w:rsid w:val="00924700"/>
    <w:rsid w:val="0092515D"/>
    <w:rsid w:val="0092522D"/>
    <w:rsid w:val="0092595F"/>
    <w:rsid w:val="00927905"/>
    <w:rsid w:val="00927BA4"/>
    <w:rsid w:val="00930E18"/>
    <w:rsid w:val="00931574"/>
    <w:rsid w:val="00931795"/>
    <w:rsid w:val="00933816"/>
    <w:rsid w:val="00934B40"/>
    <w:rsid w:val="0094037C"/>
    <w:rsid w:val="00940976"/>
    <w:rsid w:val="00940D78"/>
    <w:rsid w:val="00940E6F"/>
    <w:rsid w:val="00941487"/>
    <w:rsid w:val="00941626"/>
    <w:rsid w:val="00941BC8"/>
    <w:rsid w:val="00941D42"/>
    <w:rsid w:val="00942672"/>
    <w:rsid w:val="00945564"/>
    <w:rsid w:val="0094619D"/>
    <w:rsid w:val="00946315"/>
    <w:rsid w:val="00946679"/>
    <w:rsid w:val="00952063"/>
    <w:rsid w:val="00954681"/>
    <w:rsid w:val="00954FB3"/>
    <w:rsid w:val="00955B77"/>
    <w:rsid w:val="009564D3"/>
    <w:rsid w:val="00956A7E"/>
    <w:rsid w:val="00960AC4"/>
    <w:rsid w:val="0096608F"/>
    <w:rsid w:val="00966E97"/>
    <w:rsid w:val="00967873"/>
    <w:rsid w:val="00973104"/>
    <w:rsid w:val="00973A08"/>
    <w:rsid w:val="00973A6A"/>
    <w:rsid w:val="00974265"/>
    <w:rsid w:val="00974573"/>
    <w:rsid w:val="0097742A"/>
    <w:rsid w:val="009809DF"/>
    <w:rsid w:val="00980AE7"/>
    <w:rsid w:val="00981C92"/>
    <w:rsid w:val="00983510"/>
    <w:rsid w:val="00984FB4"/>
    <w:rsid w:val="00985307"/>
    <w:rsid w:val="00985996"/>
    <w:rsid w:val="00986614"/>
    <w:rsid w:val="00991D9A"/>
    <w:rsid w:val="009943A9"/>
    <w:rsid w:val="00994DED"/>
    <w:rsid w:val="0099572B"/>
    <w:rsid w:val="00995ADF"/>
    <w:rsid w:val="009A01F3"/>
    <w:rsid w:val="009A097C"/>
    <w:rsid w:val="009A0E42"/>
    <w:rsid w:val="009A1B38"/>
    <w:rsid w:val="009A48C6"/>
    <w:rsid w:val="009A49B0"/>
    <w:rsid w:val="009A5FAD"/>
    <w:rsid w:val="009A60F6"/>
    <w:rsid w:val="009A765B"/>
    <w:rsid w:val="009B0955"/>
    <w:rsid w:val="009B176E"/>
    <w:rsid w:val="009B42DF"/>
    <w:rsid w:val="009B4CC1"/>
    <w:rsid w:val="009C00D3"/>
    <w:rsid w:val="009C0B4E"/>
    <w:rsid w:val="009C2BCB"/>
    <w:rsid w:val="009C3F9E"/>
    <w:rsid w:val="009C5795"/>
    <w:rsid w:val="009C6329"/>
    <w:rsid w:val="009C755F"/>
    <w:rsid w:val="009D0915"/>
    <w:rsid w:val="009D17D0"/>
    <w:rsid w:val="009D21ED"/>
    <w:rsid w:val="009D278A"/>
    <w:rsid w:val="009D39C6"/>
    <w:rsid w:val="009D3EDB"/>
    <w:rsid w:val="009D45B4"/>
    <w:rsid w:val="009D4799"/>
    <w:rsid w:val="009D4843"/>
    <w:rsid w:val="009D555C"/>
    <w:rsid w:val="009D6269"/>
    <w:rsid w:val="009D6CC9"/>
    <w:rsid w:val="009E03B3"/>
    <w:rsid w:val="009E1632"/>
    <w:rsid w:val="009E4D5B"/>
    <w:rsid w:val="009E6D24"/>
    <w:rsid w:val="009E7DE7"/>
    <w:rsid w:val="009F031A"/>
    <w:rsid w:val="009F3635"/>
    <w:rsid w:val="009F5BA4"/>
    <w:rsid w:val="009F5C7B"/>
    <w:rsid w:val="00A01EA3"/>
    <w:rsid w:val="00A036CF"/>
    <w:rsid w:val="00A03F98"/>
    <w:rsid w:val="00A10329"/>
    <w:rsid w:val="00A12609"/>
    <w:rsid w:val="00A15F18"/>
    <w:rsid w:val="00A16E88"/>
    <w:rsid w:val="00A176C2"/>
    <w:rsid w:val="00A17E08"/>
    <w:rsid w:val="00A212E8"/>
    <w:rsid w:val="00A21493"/>
    <w:rsid w:val="00A2224D"/>
    <w:rsid w:val="00A222B6"/>
    <w:rsid w:val="00A232CD"/>
    <w:rsid w:val="00A2397C"/>
    <w:rsid w:val="00A2493C"/>
    <w:rsid w:val="00A25F6B"/>
    <w:rsid w:val="00A266F4"/>
    <w:rsid w:val="00A27DC4"/>
    <w:rsid w:val="00A30863"/>
    <w:rsid w:val="00A30DFF"/>
    <w:rsid w:val="00A319CD"/>
    <w:rsid w:val="00A33232"/>
    <w:rsid w:val="00A33271"/>
    <w:rsid w:val="00A373AB"/>
    <w:rsid w:val="00A37D3F"/>
    <w:rsid w:val="00A40504"/>
    <w:rsid w:val="00A41737"/>
    <w:rsid w:val="00A452F5"/>
    <w:rsid w:val="00A46D28"/>
    <w:rsid w:val="00A5287F"/>
    <w:rsid w:val="00A5396A"/>
    <w:rsid w:val="00A54EB3"/>
    <w:rsid w:val="00A55510"/>
    <w:rsid w:val="00A55A9D"/>
    <w:rsid w:val="00A57F82"/>
    <w:rsid w:val="00A60681"/>
    <w:rsid w:val="00A60ABA"/>
    <w:rsid w:val="00A61271"/>
    <w:rsid w:val="00A619D4"/>
    <w:rsid w:val="00A61A13"/>
    <w:rsid w:val="00A6249D"/>
    <w:rsid w:val="00A63A08"/>
    <w:rsid w:val="00A64758"/>
    <w:rsid w:val="00A64BF9"/>
    <w:rsid w:val="00A6663B"/>
    <w:rsid w:val="00A703CF"/>
    <w:rsid w:val="00A71B25"/>
    <w:rsid w:val="00A71D07"/>
    <w:rsid w:val="00A72B20"/>
    <w:rsid w:val="00A757FC"/>
    <w:rsid w:val="00A76592"/>
    <w:rsid w:val="00A800FF"/>
    <w:rsid w:val="00A80C17"/>
    <w:rsid w:val="00A811D4"/>
    <w:rsid w:val="00A8199D"/>
    <w:rsid w:val="00A8265A"/>
    <w:rsid w:val="00A83CBD"/>
    <w:rsid w:val="00A87FB1"/>
    <w:rsid w:val="00A93672"/>
    <w:rsid w:val="00A93B44"/>
    <w:rsid w:val="00A958E2"/>
    <w:rsid w:val="00A95F49"/>
    <w:rsid w:val="00A95FE7"/>
    <w:rsid w:val="00A96399"/>
    <w:rsid w:val="00A96B8B"/>
    <w:rsid w:val="00AA11C3"/>
    <w:rsid w:val="00AA1BE2"/>
    <w:rsid w:val="00AA2E21"/>
    <w:rsid w:val="00AA3D0A"/>
    <w:rsid w:val="00AA53FF"/>
    <w:rsid w:val="00AB0866"/>
    <w:rsid w:val="00AB1EE2"/>
    <w:rsid w:val="00AB22EC"/>
    <w:rsid w:val="00AB3890"/>
    <w:rsid w:val="00AB4DCE"/>
    <w:rsid w:val="00AB5926"/>
    <w:rsid w:val="00AB7FF1"/>
    <w:rsid w:val="00AC0456"/>
    <w:rsid w:val="00AC2CDA"/>
    <w:rsid w:val="00AC43C6"/>
    <w:rsid w:val="00AC4459"/>
    <w:rsid w:val="00AC4D85"/>
    <w:rsid w:val="00AC71A7"/>
    <w:rsid w:val="00AC7784"/>
    <w:rsid w:val="00AD0ECD"/>
    <w:rsid w:val="00AD1E8A"/>
    <w:rsid w:val="00AD3FCD"/>
    <w:rsid w:val="00AD4DFF"/>
    <w:rsid w:val="00AD5614"/>
    <w:rsid w:val="00AD6CCA"/>
    <w:rsid w:val="00AE022A"/>
    <w:rsid w:val="00AE0D36"/>
    <w:rsid w:val="00AE39C1"/>
    <w:rsid w:val="00AE402B"/>
    <w:rsid w:val="00AE51F4"/>
    <w:rsid w:val="00AE53CB"/>
    <w:rsid w:val="00AF0598"/>
    <w:rsid w:val="00AF2D9A"/>
    <w:rsid w:val="00AF3C80"/>
    <w:rsid w:val="00AF3E4E"/>
    <w:rsid w:val="00AF4FDE"/>
    <w:rsid w:val="00AF504D"/>
    <w:rsid w:val="00AF5E56"/>
    <w:rsid w:val="00AF62F0"/>
    <w:rsid w:val="00AF6303"/>
    <w:rsid w:val="00AF757C"/>
    <w:rsid w:val="00AF7759"/>
    <w:rsid w:val="00B009D5"/>
    <w:rsid w:val="00B012BB"/>
    <w:rsid w:val="00B017B7"/>
    <w:rsid w:val="00B026F0"/>
    <w:rsid w:val="00B05101"/>
    <w:rsid w:val="00B05549"/>
    <w:rsid w:val="00B06031"/>
    <w:rsid w:val="00B06521"/>
    <w:rsid w:val="00B111DA"/>
    <w:rsid w:val="00B11F4C"/>
    <w:rsid w:val="00B12EE2"/>
    <w:rsid w:val="00B13A2C"/>
    <w:rsid w:val="00B144FC"/>
    <w:rsid w:val="00B147DE"/>
    <w:rsid w:val="00B14C4A"/>
    <w:rsid w:val="00B17E96"/>
    <w:rsid w:val="00B21853"/>
    <w:rsid w:val="00B21B04"/>
    <w:rsid w:val="00B243AB"/>
    <w:rsid w:val="00B25215"/>
    <w:rsid w:val="00B2567E"/>
    <w:rsid w:val="00B26B3A"/>
    <w:rsid w:val="00B30EC7"/>
    <w:rsid w:val="00B319BD"/>
    <w:rsid w:val="00B33330"/>
    <w:rsid w:val="00B33817"/>
    <w:rsid w:val="00B34AD8"/>
    <w:rsid w:val="00B34EBB"/>
    <w:rsid w:val="00B35EF4"/>
    <w:rsid w:val="00B3693F"/>
    <w:rsid w:val="00B40D77"/>
    <w:rsid w:val="00B417F7"/>
    <w:rsid w:val="00B41807"/>
    <w:rsid w:val="00B44D6A"/>
    <w:rsid w:val="00B45C3F"/>
    <w:rsid w:val="00B47068"/>
    <w:rsid w:val="00B47D7B"/>
    <w:rsid w:val="00B50139"/>
    <w:rsid w:val="00B514EA"/>
    <w:rsid w:val="00B5172C"/>
    <w:rsid w:val="00B51BD3"/>
    <w:rsid w:val="00B54BBC"/>
    <w:rsid w:val="00B57550"/>
    <w:rsid w:val="00B60517"/>
    <w:rsid w:val="00B62072"/>
    <w:rsid w:val="00B64DC0"/>
    <w:rsid w:val="00B66041"/>
    <w:rsid w:val="00B66B65"/>
    <w:rsid w:val="00B66F45"/>
    <w:rsid w:val="00B70235"/>
    <w:rsid w:val="00B70E23"/>
    <w:rsid w:val="00B71815"/>
    <w:rsid w:val="00B72AF5"/>
    <w:rsid w:val="00B731D2"/>
    <w:rsid w:val="00B73C23"/>
    <w:rsid w:val="00B73D89"/>
    <w:rsid w:val="00B74940"/>
    <w:rsid w:val="00B75944"/>
    <w:rsid w:val="00B759D9"/>
    <w:rsid w:val="00B76640"/>
    <w:rsid w:val="00B76A42"/>
    <w:rsid w:val="00B77AD7"/>
    <w:rsid w:val="00B804A6"/>
    <w:rsid w:val="00B80983"/>
    <w:rsid w:val="00B81C43"/>
    <w:rsid w:val="00B826E4"/>
    <w:rsid w:val="00B8291A"/>
    <w:rsid w:val="00B82A09"/>
    <w:rsid w:val="00B83000"/>
    <w:rsid w:val="00B84BD2"/>
    <w:rsid w:val="00B853D1"/>
    <w:rsid w:val="00B86188"/>
    <w:rsid w:val="00B9142B"/>
    <w:rsid w:val="00B91B9F"/>
    <w:rsid w:val="00B936C2"/>
    <w:rsid w:val="00B93A2B"/>
    <w:rsid w:val="00B957A6"/>
    <w:rsid w:val="00B95C25"/>
    <w:rsid w:val="00B968F9"/>
    <w:rsid w:val="00B9768E"/>
    <w:rsid w:val="00BA0215"/>
    <w:rsid w:val="00BA0E88"/>
    <w:rsid w:val="00BA167E"/>
    <w:rsid w:val="00BA2C65"/>
    <w:rsid w:val="00BA435F"/>
    <w:rsid w:val="00BA4592"/>
    <w:rsid w:val="00BA4771"/>
    <w:rsid w:val="00BA4E3E"/>
    <w:rsid w:val="00BA5D5A"/>
    <w:rsid w:val="00BA774E"/>
    <w:rsid w:val="00BB0C34"/>
    <w:rsid w:val="00BB26DB"/>
    <w:rsid w:val="00BB4BD8"/>
    <w:rsid w:val="00BB5168"/>
    <w:rsid w:val="00BB57BC"/>
    <w:rsid w:val="00BB590D"/>
    <w:rsid w:val="00BB7A7C"/>
    <w:rsid w:val="00BC44BD"/>
    <w:rsid w:val="00BC47C2"/>
    <w:rsid w:val="00BC500E"/>
    <w:rsid w:val="00BC61BD"/>
    <w:rsid w:val="00BC654A"/>
    <w:rsid w:val="00BC7664"/>
    <w:rsid w:val="00BC7F70"/>
    <w:rsid w:val="00BD1067"/>
    <w:rsid w:val="00BD15F9"/>
    <w:rsid w:val="00BD23C8"/>
    <w:rsid w:val="00BD2F2C"/>
    <w:rsid w:val="00BD3390"/>
    <w:rsid w:val="00BD520A"/>
    <w:rsid w:val="00BD5DFD"/>
    <w:rsid w:val="00BD6085"/>
    <w:rsid w:val="00BD6876"/>
    <w:rsid w:val="00BE16D8"/>
    <w:rsid w:val="00BE2F64"/>
    <w:rsid w:val="00BE5177"/>
    <w:rsid w:val="00BE78C4"/>
    <w:rsid w:val="00BF03C6"/>
    <w:rsid w:val="00BF44BB"/>
    <w:rsid w:val="00BF4889"/>
    <w:rsid w:val="00BF4B10"/>
    <w:rsid w:val="00BF55D1"/>
    <w:rsid w:val="00BF6169"/>
    <w:rsid w:val="00BF75F0"/>
    <w:rsid w:val="00C019A7"/>
    <w:rsid w:val="00C01B8A"/>
    <w:rsid w:val="00C01F6E"/>
    <w:rsid w:val="00C020BA"/>
    <w:rsid w:val="00C03ECA"/>
    <w:rsid w:val="00C0548E"/>
    <w:rsid w:val="00C05ECC"/>
    <w:rsid w:val="00C0650B"/>
    <w:rsid w:val="00C104A5"/>
    <w:rsid w:val="00C10D18"/>
    <w:rsid w:val="00C10FA6"/>
    <w:rsid w:val="00C111B8"/>
    <w:rsid w:val="00C1124C"/>
    <w:rsid w:val="00C114E0"/>
    <w:rsid w:val="00C118CF"/>
    <w:rsid w:val="00C12EBE"/>
    <w:rsid w:val="00C14529"/>
    <w:rsid w:val="00C20BA3"/>
    <w:rsid w:val="00C22170"/>
    <w:rsid w:val="00C233DE"/>
    <w:rsid w:val="00C244B3"/>
    <w:rsid w:val="00C2540C"/>
    <w:rsid w:val="00C263C8"/>
    <w:rsid w:val="00C2750A"/>
    <w:rsid w:val="00C27A14"/>
    <w:rsid w:val="00C30C97"/>
    <w:rsid w:val="00C31C4A"/>
    <w:rsid w:val="00C32603"/>
    <w:rsid w:val="00C33CD8"/>
    <w:rsid w:val="00C3680C"/>
    <w:rsid w:val="00C37E30"/>
    <w:rsid w:val="00C402A8"/>
    <w:rsid w:val="00C410F7"/>
    <w:rsid w:val="00C4266C"/>
    <w:rsid w:val="00C42D6D"/>
    <w:rsid w:val="00C432AB"/>
    <w:rsid w:val="00C43C1E"/>
    <w:rsid w:val="00C4469F"/>
    <w:rsid w:val="00C45266"/>
    <w:rsid w:val="00C4539B"/>
    <w:rsid w:val="00C45FD4"/>
    <w:rsid w:val="00C463F5"/>
    <w:rsid w:val="00C53A46"/>
    <w:rsid w:val="00C54B76"/>
    <w:rsid w:val="00C5516C"/>
    <w:rsid w:val="00C60049"/>
    <w:rsid w:val="00C608B4"/>
    <w:rsid w:val="00C60BF4"/>
    <w:rsid w:val="00C6102A"/>
    <w:rsid w:val="00C62D4A"/>
    <w:rsid w:val="00C6432D"/>
    <w:rsid w:val="00C651A9"/>
    <w:rsid w:val="00C6559F"/>
    <w:rsid w:val="00C67245"/>
    <w:rsid w:val="00C725C5"/>
    <w:rsid w:val="00C72E31"/>
    <w:rsid w:val="00C73370"/>
    <w:rsid w:val="00C73B6B"/>
    <w:rsid w:val="00C74EB4"/>
    <w:rsid w:val="00C77AE6"/>
    <w:rsid w:val="00C8165F"/>
    <w:rsid w:val="00C81E03"/>
    <w:rsid w:val="00C838B9"/>
    <w:rsid w:val="00C84057"/>
    <w:rsid w:val="00C87AF6"/>
    <w:rsid w:val="00C902BE"/>
    <w:rsid w:val="00C90E0A"/>
    <w:rsid w:val="00C91B83"/>
    <w:rsid w:val="00C925B9"/>
    <w:rsid w:val="00C92FDB"/>
    <w:rsid w:val="00C93557"/>
    <w:rsid w:val="00C9705A"/>
    <w:rsid w:val="00C97FCA"/>
    <w:rsid w:val="00CA0319"/>
    <w:rsid w:val="00CA2329"/>
    <w:rsid w:val="00CA3AD1"/>
    <w:rsid w:val="00CA60C0"/>
    <w:rsid w:val="00CA6E2D"/>
    <w:rsid w:val="00CA784B"/>
    <w:rsid w:val="00CA7DD2"/>
    <w:rsid w:val="00CB07C4"/>
    <w:rsid w:val="00CB0A9C"/>
    <w:rsid w:val="00CB14A6"/>
    <w:rsid w:val="00CB4715"/>
    <w:rsid w:val="00CB57F0"/>
    <w:rsid w:val="00CB63AE"/>
    <w:rsid w:val="00CB6D3B"/>
    <w:rsid w:val="00CC01A1"/>
    <w:rsid w:val="00CC1383"/>
    <w:rsid w:val="00CC2866"/>
    <w:rsid w:val="00CC286E"/>
    <w:rsid w:val="00CC68F6"/>
    <w:rsid w:val="00CD0193"/>
    <w:rsid w:val="00CD1E8B"/>
    <w:rsid w:val="00CD2788"/>
    <w:rsid w:val="00CD28C4"/>
    <w:rsid w:val="00CD2C1B"/>
    <w:rsid w:val="00CD49C0"/>
    <w:rsid w:val="00CD4BA9"/>
    <w:rsid w:val="00CD51B4"/>
    <w:rsid w:val="00CD5756"/>
    <w:rsid w:val="00CD59BA"/>
    <w:rsid w:val="00CD6135"/>
    <w:rsid w:val="00CD6675"/>
    <w:rsid w:val="00CD7743"/>
    <w:rsid w:val="00CD7F47"/>
    <w:rsid w:val="00CE0F45"/>
    <w:rsid w:val="00CE1574"/>
    <w:rsid w:val="00CE3CD9"/>
    <w:rsid w:val="00CE3F6E"/>
    <w:rsid w:val="00CE4D0C"/>
    <w:rsid w:val="00CE5214"/>
    <w:rsid w:val="00CE5627"/>
    <w:rsid w:val="00CF15CF"/>
    <w:rsid w:val="00CF17F7"/>
    <w:rsid w:val="00CF44D2"/>
    <w:rsid w:val="00CF598A"/>
    <w:rsid w:val="00CF70A6"/>
    <w:rsid w:val="00CF780C"/>
    <w:rsid w:val="00CF78D7"/>
    <w:rsid w:val="00CF7EEA"/>
    <w:rsid w:val="00CF7F17"/>
    <w:rsid w:val="00D00EA3"/>
    <w:rsid w:val="00D017E8"/>
    <w:rsid w:val="00D01B15"/>
    <w:rsid w:val="00D02081"/>
    <w:rsid w:val="00D024B8"/>
    <w:rsid w:val="00D02718"/>
    <w:rsid w:val="00D056DD"/>
    <w:rsid w:val="00D10486"/>
    <w:rsid w:val="00D11FB6"/>
    <w:rsid w:val="00D12170"/>
    <w:rsid w:val="00D142E5"/>
    <w:rsid w:val="00D14DDA"/>
    <w:rsid w:val="00D16134"/>
    <w:rsid w:val="00D16994"/>
    <w:rsid w:val="00D2160C"/>
    <w:rsid w:val="00D22872"/>
    <w:rsid w:val="00D24402"/>
    <w:rsid w:val="00D31EDB"/>
    <w:rsid w:val="00D31F82"/>
    <w:rsid w:val="00D32D13"/>
    <w:rsid w:val="00D359D9"/>
    <w:rsid w:val="00D359FC"/>
    <w:rsid w:val="00D374C6"/>
    <w:rsid w:val="00D37D70"/>
    <w:rsid w:val="00D40DD1"/>
    <w:rsid w:val="00D44422"/>
    <w:rsid w:val="00D4569A"/>
    <w:rsid w:val="00D45A95"/>
    <w:rsid w:val="00D472BC"/>
    <w:rsid w:val="00D506C0"/>
    <w:rsid w:val="00D50B05"/>
    <w:rsid w:val="00D53623"/>
    <w:rsid w:val="00D55696"/>
    <w:rsid w:val="00D5603D"/>
    <w:rsid w:val="00D5604E"/>
    <w:rsid w:val="00D56BF7"/>
    <w:rsid w:val="00D572AF"/>
    <w:rsid w:val="00D57975"/>
    <w:rsid w:val="00D605F4"/>
    <w:rsid w:val="00D607B0"/>
    <w:rsid w:val="00D627D1"/>
    <w:rsid w:val="00D63994"/>
    <w:rsid w:val="00D64CAA"/>
    <w:rsid w:val="00D6579B"/>
    <w:rsid w:val="00D65CC9"/>
    <w:rsid w:val="00D663EE"/>
    <w:rsid w:val="00D66E4F"/>
    <w:rsid w:val="00D66F66"/>
    <w:rsid w:val="00D672AE"/>
    <w:rsid w:val="00D67AB0"/>
    <w:rsid w:val="00D7010A"/>
    <w:rsid w:val="00D70D7A"/>
    <w:rsid w:val="00D71BF5"/>
    <w:rsid w:val="00D72716"/>
    <w:rsid w:val="00D778D4"/>
    <w:rsid w:val="00D77E64"/>
    <w:rsid w:val="00D80C43"/>
    <w:rsid w:val="00D81F09"/>
    <w:rsid w:val="00D83C9E"/>
    <w:rsid w:val="00D84B97"/>
    <w:rsid w:val="00D86DB3"/>
    <w:rsid w:val="00D9008D"/>
    <w:rsid w:val="00D907D6"/>
    <w:rsid w:val="00D91C77"/>
    <w:rsid w:val="00D94E0A"/>
    <w:rsid w:val="00D979E9"/>
    <w:rsid w:val="00D97F0E"/>
    <w:rsid w:val="00DA0535"/>
    <w:rsid w:val="00DA0C2C"/>
    <w:rsid w:val="00DA15B9"/>
    <w:rsid w:val="00DA4051"/>
    <w:rsid w:val="00DA47C2"/>
    <w:rsid w:val="00DA5328"/>
    <w:rsid w:val="00DA5448"/>
    <w:rsid w:val="00DA59EA"/>
    <w:rsid w:val="00DA647E"/>
    <w:rsid w:val="00DA6B5F"/>
    <w:rsid w:val="00DA7E8F"/>
    <w:rsid w:val="00DB12D6"/>
    <w:rsid w:val="00DB20FA"/>
    <w:rsid w:val="00DB3360"/>
    <w:rsid w:val="00DB33F3"/>
    <w:rsid w:val="00DB3B3F"/>
    <w:rsid w:val="00DB426C"/>
    <w:rsid w:val="00DB4439"/>
    <w:rsid w:val="00DB4787"/>
    <w:rsid w:val="00DB482A"/>
    <w:rsid w:val="00DB57CF"/>
    <w:rsid w:val="00DC0801"/>
    <w:rsid w:val="00DC1016"/>
    <w:rsid w:val="00DC1234"/>
    <w:rsid w:val="00DC163A"/>
    <w:rsid w:val="00DC26F8"/>
    <w:rsid w:val="00DC3730"/>
    <w:rsid w:val="00DC3FA0"/>
    <w:rsid w:val="00DC4865"/>
    <w:rsid w:val="00DC4AE7"/>
    <w:rsid w:val="00DC6858"/>
    <w:rsid w:val="00DC708F"/>
    <w:rsid w:val="00DC7683"/>
    <w:rsid w:val="00DD2602"/>
    <w:rsid w:val="00DD3162"/>
    <w:rsid w:val="00DD43D2"/>
    <w:rsid w:val="00DD48A9"/>
    <w:rsid w:val="00DD5208"/>
    <w:rsid w:val="00DD7068"/>
    <w:rsid w:val="00DE1741"/>
    <w:rsid w:val="00DE34DC"/>
    <w:rsid w:val="00DE3BDF"/>
    <w:rsid w:val="00DE3CF7"/>
    <w:rsid w:val="00DE4BDC"/>
    <w:rsid w:val="00DE4FEB"/>
    <w:rsid w:val="00DE5F5B"/>
    <w:rsid w:val="00DE6A74"/>
    <w:rsid w:val="00DF10D1"/>
    <w:rsid w:val="00DF177B"/>
    <w:rsid w:val="00DF17A9"/>
    <w:rsid w:val="00DF185C"/>
    <w:rsid w:val="00DF19EA"/>
    <w:rsid w:val="00DF1DED"/>
    <w:rsid w:val="00DF31EA"/>
    <w:rsid w:val="00DF3370"/>
    <w:rsid w:val="00DF51D9"/>
    <w:rsid w:val="00DF5B8E"/>
    <w:rsid w:val="00DF7820"/>
    <w:rsid w:val="00E01D70"/>
    <w:rsid w:val="00E0201F"/>
    <w:rsid w:val="00E03E11"/>
    <w:rsid w:val="00E0417D"/>
    <w:rsid w:val="00E06F84"/>
    <w:rsid w:val="00E11A82"/>
    <w:rsid w:val="00E13C67"/>
    <w:rsid w:val="00E15DA8"/>
    <w:rsid w:val="00E1714A"/>
    <w:rsid w:val="00E21416"/>
    <w:rsid w:val="00E21754"/>
    <w:rsid w:val="00E229AE"/>
    <w:rsid w:val="00E24A9B"/>
    <w:rsid w:val="00E24D37"/>
    <w:rsid w:val="00E2509F"/>
    <w:rsid w:val="00E25919"/>
    <w:rsid w:val="00E27C1E"/>
    <w:rsid w:val="00E321F5"/>
    <w:rsid w:val="00E32887"/>
    <w:rsid w:val="00E32C8F"/>
    <w:rsid w:val="00E355BA"/>
    <w:rsid w:val="00E4029D"/>
    <w:rsid w:val="00E41AD0"/>
    <w:rsid w:val="00E41ECD"/>
    <w:rsid w:val="00E42E70"/>
    <w:rsid w:val="00E43115"/>
    <w:rsid w:val="00E43D5C"/>
    <w:rsid w:val="00E457BF"/>
    <w:rsid w:val="00E463C3"/>
    <w:rsid w:val="00E46B28"/>
    <w:rsid w:val="00E477F4"/>
    <w:rsid w:val="00E47D80"/>
    <w:rsid w:val="00E47E0A"/>
    <w:rsid w:val="00E51000"/>
    <w:rsid w:val="00E51349"/>
    <w:rsid w:val="00E51580"/>
    <w:rsid w:val="00E522F1"/>
    <w:rsid w:val="00E53444"/>
    <w:rsid w:val="00E53BA2"/>
    <w:rsid w:val="00E55A3B"/>
    <w:rsid w:val="00E55AD2"/>
    <w:rsid w:val="00E55C37"/>
    <w:rsid w:val="00E56E11"/>
    <w:rsid w:val="00E60930"/>
    <w:rsid w:val="00E60CC4"/>
    <w:rsid w:val="00E616A0"/>
    <w:rsid w:val="00E621D3"/>
    <w:rsid w:val="00E6292F"/>
    <w:rsid w:val="00E63CCF"/>
    <w:rsid w:val="00E63FCE"/>
    <w:rsid w:val="00E64722"/>
    <w:rsid w:val="00E6525A"/>
    <w:rsid w:val="00E657DF"/>
    <w:rsid w:val="00E66AE3"/>
    <w:rsid w:val="00E66F21"/>
    <w:rsid w:val="00E66F9A"/>
    <w:rsid w:val="00E70399"/>
    <w:rsid w:val="00E70D9C"/>
    <w:rsid w:val="00E73518"/>
    <w:rsid w:val="00E73D3C"/>
    <w:rsid w:val="00E752A5"/>
    <w:rsid w:val="00E755AF"/>
    <w:rsid w:val="00E760DA"/>
    <w:rsid w:val="00E77406"/>
    <w:rsid w:val="00E7741D"/>
    <w:rsid w:val="00E80071"/>
    <w:rsid w:val="00E8244F"/>
    <w:rsid w:val="00E8251B"/>
    <w:rsid w:val="00E827E1"/>
    <w:rsid w:val="00E82E9A"/>
    <w:rsid w:val="00E830B0"/>
    <w:rsid w:val="00E8554B"/>
    <w:rsid w:val="00E85A49"/>
    <w:rsid w:val="00E8653F"/>
    <w:rsid w:val="00E87114"/>
    <w:rsid w:val="00E90269"/>
    <w:rsid w:val="00E926A9"/>
    <w:rsid w:val="00E92A25"/>
    <w:rsid w:val="00E93886"/>
    <w:rsid w:val="00E94387"/>
    <w:rsid w:val="00E958FF"/>
    <w:rsid w:val="00E96417"/>
    <w:rsid w:val="00E973B1"/>
    <w:rsid w:val="00E97451"/>
    <w:rsid w:val="00EA166E"/>
    <w:rsid w:val="00EA1F14"/>
    <w:rsid w:val="00EA2053"/>
    <w:rsid w:val="00EA209E"/>
    <w:rsid w:val="00EA3A99"/>
    <w:rsid w:val="00EB2126"/>
    <w:rsid w:val="00EB3451"/>
    <w:rsid w:val="00EB468E"/>
    <w:rsid w:val="00EB50A4"/>
    <w:rsid w:val="00EB5980"/>
    <w:rsid w:val="00EB5990"/>
    <w:rsid w:val="00EB5B5F"/>
    <w:rsid w:val="00EB5EB0"/>
    <w:rsid w:val="00EC0865"/>
    <w:rsid w:val="00EC0CA9"/>
    <w:rsid w:val="00EC16CA"/>
    <w:rsid w:val="00EC1704"/>
    <w:rsid w:val="00EC3605"/>
    <w:rsid w:val="00EC3B9E"/>
    <w:rsid w:val="00EC4757"/>
    <w:rsid w:val="00EC48B1"/>
    <w:rsid w:val="00EC4FC1"/>
    <w:rsid w:val="00EC65E0"/>
    <w:rsid w:val="00ED0C76"/>
    <w:rsid w:val="00ED19CC"/>
    <w:rsid w:val="00ED31F6"/>
    <w:rsid w:val="00ED39E2"/>
    <w:rsid w:val="00ED56E3"/>
    <w:rsid w:val="00ED6251"/>
    <w:rsid w:val="00ED72B5"/>
    <w:rsid w:val="00ED7BC2"/>
    <w:rsid w:val="00EE0045"/>
    <w:rsid w:val="00EE19C5"/>
    <w:rsid w:val="00EE2742"/>
    <w:rsid w:val="00EE29DA"/>
    <w:rsid w:val="00EE404A"/>
    <w:rsid w:val="00EE4B9B"/>
    <w:rsid w:val="00EE4E71"/>
    <w:rsid w:val="00EE5301"/>
    <w:rsid w:val="00EF0983"/>
    <w:rsid w:val="00EF1D5D"/>
    <w:rsid w:val="00EF3E62"/>
    <w:rsid w:val="00EF4324"/>
    <w:rsid w:val="00EF4834"/>
    <w:rsid w:val="00EF4FFC"/>
    <w:rsid w:val="00EF6C37"/>
    <w:rsid w:val="00F01B11"/>
    <w:rsid w:val="00F03DE5"/>
    <w:rsid w:val="00F04785"/>
    <w:rsid w:val="00F05824"/>
    <w:rsid w:val="00F05CC2"/>
    <w:rsid w:val="00F05DB4"/>
    <w:rsid w:val="00F064F3"/>
    <w:rsid w:val="00F06D0B"/>
    <w:rsid w:val="00F13B5C"/>
    <w:rsid w:val="00F15BCA"/>
    <w:rsid w:val="00F15EDC"/>
    <w:rsid w:val="00F16A4A"/>
    <w:rsid w:val="00F173CB"/>
    <w:rsid w:val="00F17B4D"/>
    <w:rsid w:val="00F20127"/>
    <w:rsid w:val="00F21C90"/>
    <w:rsid w:val="00F2325D"/>
    <w:rsid w:val="00F23B45"/>
    <w:rsid w:val="00F30CF1"/>
    <w:rsid w:val="00F32939"/>
    <w:rsid w:val="00F33529"/>
    <w:rsid w:val="00F335EB"/>
    <w:rsid w:val="00F33E2B"/>
    <w:rsid w:val="00F3431E"/>
    <w:rsid w:val="00F35230"/>
    <w:rsid w:val="00F35CE6"/>
    <w:rsid w:val="00F37D94"/>
    <w:rsid w:val="00F402C8"/>
    <w:rsid w:val="00F403B2"/>
    <w:rsid w:val="00F428DC"/>
    <w:rsid w:val="00F42C9D"/>
    <w:rsid w:val="00F437D0"/>
    <w:rsid w:val="00F43829"/>
    <w:rsid w:val="00F46265"/>
    <w:rsid w:val="00F46BDA"/>
    <w:rsid w:val="00F502AA"/>
    <w:rsid w:val="00F51537"/>
    <w:rsid w:val="00F52DC1"/>
    <w:rsid w:val="00F53320"/>
    <w:rsid w:val="00F54208"/>
    <w:rsid w:val="00F61A9C"/>
    <w:rsid w:val="00F63257"/>
    <w:rsid w:val="00F644B5"/>
    <w:rsid w:val="00F653E2"/>
    <w:rsid w:val="00F65E12"/>
    <w:rsid w:val="00F6720C"/>
    <w:rsid w:val="00F7022E"/>
    <w:rsid w:val="00F70B0C"/>
    <w:rsid w:val="00F72631"/>
    <w:rsid w:val="00F729D1"/>
    <w:rsid w:val="00F749B8"/>
    <w:rsid w:val="00F75697"/>
    <w:rsid w:val="00F804F1"/>
    <w:rsid w:val="00F805A5"/>
    <w:rsid w:val="00F82117"/>
    <w:rsid w:val="00F858A3"/>
    <w:rsid w:val="00F91241"/>
    <w:rsid w:val="00F93887"/>
    <w:rsid w:val="00F9430E"/>
    <w:rsid w:val="00F96AC7"/>
    <w:rsid w:val="00FA0FE9"/>
    <w:rsid w:val="00FA1335"/>
    <w:rsid w:val="00FA21E4"/>
    <w:rsid w:val="00FA44A9"/>
    <w:rsid w:val="00FA5B59"/>
    <w:rsid w:val="00FA6716"/>
    <w:rsid w:val="00FA7698"/>
    <w:rsid w:val="00FA7ECC"/>
    <w:rsid w:val="00FB0437"/>
    <w:rsid w:val="00FB05F2"/>
    <w:rsid w:val="00FB0E5A"/>
    <w:rsid w:val="00FB3F92"/>
    <w:rsid w:val="00FB4EB2"/>
    <w:rsid w:val="00FB5873"/>
    <w:rsid w:val="00FB5C14"/>
    <w:rsid w:val="00FB76F8"/>
    <w:rsid w:val="00FC01AF"/>
    <w:rsid w:val="00FC0CB2"/>
    <w:rsid w:val="00FC0D79"/>
    <w:rsid w:val="00FC0E4A"/>
    <w:rsid w:val="00FC110D"/>
    <w:rsid w:val="00FC1125"/>
    <w:rsid w:val="00FC13C7"/>
    <w:rsid w:val="00FC3841"/>
    <w:rsid w:val="00FC5D88"/>
    <w:rsid w:val="00FD139E"/>
    <w:rsid w:val="00FD1C7A"/>
    <w:rsid w:val="00FD3CF2"/>
    <w:rsid w:val="00FE02AA"/>
    <w:rsid w:val="00FE12DD"/>
    <w:rsid w:val="00FE13ED"/>
    <w:rsid w:val="00FE243B"/>
    <w:rsid w:val="00FE3B43"/>
    <w:rsid w:val="00FE3E67"/>
    <w:rsid w:val="00FE408F"/>
    <w:rsid w:val="00FE5155"/>
    <w:rsid w:val="00FE608F"/>
    <w:rsid w:val="00FE7746"/>
    <w:rsid w:val="00FE7A8D"/>
    <w:rsid w:val="00FE7AFB"/>
    <w:rsid w:val="00FF05BE"/>
    <w:rsid w:val="00FF28A4"/>
    <w:rsid w:val="00FF4115"/>
    <w:rsid w:val="00FF49BF"/>
    <w:rsid w:val="00FF58E5"/>
    <w:rsid w:val="00FF6D83"/>
    <w:rsid w:val="01398444"/>
    <w:rsid w:val="0152E0EE"/>
    <w:rsid w:val="0179604B"/>
    <w:rsid w:val="01A5C086"/>
    <w:rsid w:val="02568792"/>
    <w:rsid w:val="028F80F4"/>
    <w:rsid w:val="02B18D7A"/>
    <w:rsid w:val="0306524A"/>
    <w:rsid w:val="032E0929"/>
    <w:rsid w:val="039FF365"/>
    <w:rsid w:val="044A5399"/>
    <w:rsid w:val="0462F9AB"/>
    <w:rsid w:val="05899625"/>
    <w:rsid w:val="06F7F78D"/>
    <w:rsid w:val="070DBC55"/>
    <w:rsid w:val="079975F5"/>
    <w:rsid w:val="0B1552A2"/>
    <w:rsid w:val="0B1D06B4"/>
    <w:rsid w:val="0B7CCF9E"/>
    <w:rsid w:val="0B9E4B76"/>
    <w:rsid w:val="0BE0DA33"/>
    <w:rsid w:val="0D77A094"/>
    <w:rsid w:val="0DBB8950"/>
    <w:rsid w:val="0F24046E"/>
    <w:rsid w:val="10DC76B2"/>
    <w:rsid w:val="10FD998F"/>
    <w:rsid w:val="12B4857B"/>
    <w:rsid w:val="13B14255"/>
    <w:rsid w:val="14F094B6"/>
    <w:rsid w:val="14FE322C"/>
    <w:rsid w:val="1742405D"/>
    <w:rsid w:val="176C4A01"/>
    <w:rsid w:val="17CAC20A"/>
    <w:rsid w:val="1874B8B7"/>
    <w:rsid w:val="18B69AC0"/>
    <w:rsid w:val="19299CD1"/>
    <w:rsid w:val="19C91A7B"/>
    <w:rsid w:val="1A30B499"/>
    <w:rsid w:val="1AE5E4A5"/>
    <w:rsid w:val="1C254EDF"/>
    <w:rsid w:val="1C54B504"/>
    <w:rsid w:val="1CDDF624"/>
    <w:rsid w:val="1D43775C"/>
    <w:rsid w:val="1DB8D385"/>
    <w:rsid w:val="1EC1001D"/>
    <w:rsid w:val="1F6FB5B9"/>
    <w:rsid w:val="208AA7B5"/>
    <w:rsid w:val="216506C7"/>
    <w:rsid w:val="21DCE8D6"/>
    <w:rsid w:val="228803D7"/>
    <w:rsid w:val="22B27E10"/>
    <w:rsid w:val="2342D4EC"/>
    <w:rsid w:val="2369CB8E"/>
    <w:rsid w:val="23CD0353"/>
    <w:rsid w:val="23D45106"/>
    <w:rsid w:val="245A53EB"/>
    <w:rsid w:val="246C3AC0"/>
    <w:rsid w:val="248744AF"/>
    <w:rsid w:val="24C10C16"/>
    <w:rsid w:val="24D6321F"/>
    <w:rsid w:val="24F17F1D"/>
    <w:rsid w:val="2501C855"/>
    <w:rsid w:val="25238739"/>
    <w:rsid w:val="253E5E07"/>
    <w:rsid w:val="25B2B144"/>
    <w:rsid w:val="267366AD"/>
    <w:rsid w:val="26993A94"/>
    <w:rsid w:val="26E8D6BA"/>
    <w:rsid w:val="27533C40"/>
    <w:rsid w:val="282D76B7"/>
    <w:rsid w:val="2888BC44"/>
    <w:rsid w:val="2955F736"/>
    <w:rsid w:val="29F7B973"/>
    <w:rsid w:val="2C460953"/>
    <w:rsid w:val="2D5D76A8"/>
    <w:rsid w:val="2E323976"/>
    <w:rsid w:val="2E7EAB60"/>
    <w:rsid w:val="2EA49093"/>
    <w:rsid w:val="2EDCB712"/>
    <w:rsid w:val="2F0A2CDB"/>
    <w:rsid w:val="2FCD1D31"/>
    <w:rsid w:val="309A4D0A"/>
    <w:rsid w:val="318C4891"/>
    <w:rsid w:val="31AC9FF8"/>
    <w:rsid w:val="321D0E4D"/>
    <w:rsid w:val="3294C75D"/>
    <w:rsid w:val="32CBD74F"/>
    <w:rsid w:val="32F2015C"/>
    <w:rsid w:val="342924A2"/>
    <w:rsid w:val="34AA48D3"/>
    <w:rsid w:val="3526ED59"/>
    <w:rsid w:val="356EB511"/>
    <w:rsid w:val="3655DBA1"/>
    <w:rsid w:val="36A68734"/>
    <w:rsid w:val="36EB7A49"/>
    <w:rsid w:val="373B04B7"/>
    <w:rsid w:val="37FA5E5A"/>
    <w:rsid w:val="387FA6A9"/>
    <w:rsid w:val="38A18B49"/>
    <w:rsid w:val="38A5A18B"/>
    <w:rsid w:val="38EE6A60"/>
    <w:rsid w:val="3A22DCA9"/>
    <w:rsid w:val="3A4FAFEF"/>
    <w:rsid w:val="3A980538"/>
    <w:rsid w:val="3ADB7696"/>
    <w:rsid w:val="3AEB5ACC"/>
    <w:rsid w:val="3BFFE042"/>
    <w:rsid w:val="3C46827F"/>
    <w:rsid w:val="3CA274B2"/>
    <w:rsid w:val="3E290A27"/>
    <w:rsid w:val="3F617BAA"/>
    <w:rsid w:val="3F7FD45F"/>
    <w:rsid w:val="41E6B6FC"/>
    <w:rsid w:val="4223C840"/>
    <w:rsid w:val="42586AE9"/>
    <w:rsid w:val="4282C5CC"/>
    <w:rsid w:val="42E5E818"/>
    <w:rsid w:val="436C00F9"/>
    <w:rsid w:val="437FFFFB"/>
    <w:rsid w:val="43AA1355"/>
    <w:rsid w:val="446EE42C"/>
    <w:rsid w:val="44F7004C"/>
    <w:rsid w:val="457146D6"/>
    <w:rsid w:val="45CD1EB0"/>
    <w:rsid w:val="462A3B66"/>
    <w:rsid w:val="475F63FE"/>
    <w:rsid w:val="4772A1F9"/>
    <w:rsid w:val="47902800"/>
    <w:rsid w:val="47C8E5D3"/>
    <w:rsid w:val="48FAF217"/>
    <w:rsid w:val="49387938"/>
    <w:rsid w:val="4A582C1C"/>
    <w:rsid w:val="4C40926F"/>
    <w:rsid w:val="4D8065C3"/>
    <w:rsid w:val="4DD61623"/>
    <w:rsid w:val="4E92694D"/>
    <w:rsid w:val="4F6E549B"/>
    <w:rsid w:val="50521099"/>
    <w:rsid w:val="50B755C9"/>
    <w:rsid w:val="50DB9EB1"/>
    <w:rsid w:val="5104BFA4"/>
    <w:rsid w:val="5161E0EE"/>
    <w:rsid w:val="5265A54B"/>
    <w:rsid w:val="534B40EE"/>
    <w:rsid w:val="534F98A3"/>
    <w:rsid w:val="53823F3E"/>
    <w:rsid w:val="539884ED"/>
    <w:rsid w:val="53DB88EA"/>
    <w:rsid w:val="54075945"/>
    <w:rsid w:val="546969F0"/>
    <w:rsid w:val="55E52AF0"/>
    <w:rsid w:val="566DFB4D"/>
    <w:rsid w:val="5688D89A"/>
    <w:rsid w:val="56FDE2AE"/>
    <w:rsid w:val="57CC8DFF"/>
    <w:rsid w:val="580CE95B"/>
    <w:rsid w:val="5875A2EE"/>
    <w:rsid w:val="596B0C6E"/>
    <w:rsid w:val="596FD46B"/>
    <w:rsid w:val="5A5359A1"/>
    <w:rsid w:val="5A537A7D"/>
    <w:rsid w:val="5AA4A1A8"/>
    <w:rsid w:val="5AF84B2C"/>
    <w:rsid w:val="5BBBF9FB"/>
    <w:rsid w:val="5C5A495B"/>
    <w:rsid w:val="5D2CE8CC"/>
    <w:rsid w:val="5DF3EDBD"/>
    <w:rsid w:val="5E2B4ECA"/>
    <w:rsid w:val="5F4DBDA3"/>
    <w:rsid w:val="5FB9317A"/>
    <w:rsid w:val="6015DCC4"/>
    <w:rsid w:val="6039E690"/>
    <w:rsid w:val="60F62F64"/>
    <w:rsid w:val="610FB182"/>
    <w:rsid w:val="625AB609"/>
    <w:rsid w:val="62CE7353"/>
    <w:rsid w:val="6304BEB1"/>
    <w:rsid w:val="635EF64D"/>
    <w:rsid w:val="63A37DEC"/>
    <w:rsid w:val="63A952F6"/>
    <w:rsid w:val="63B92365"/>
    <w:rsid w:val="6473E417"/>
    <w:rsid w:val="649BCE5C"/>
    <w:rsid w:val="64CFDEDE"/>
    <w:rsid w:val="651F72B2"/>
    <w:rsid w:val="6561E559"/>
    <w:rsid w:val="66533FDF"/>
    <w:rsid w:val="6660FE95"/>
    <w:rsid w:val="66BD7B0F"/>
    <w:rsid w:val="66CBDE6A"/>
    <w:rsid w:val="66D9A277"/>
    <w:rsid w:val="67579A4E"/>
    <w:rsid w:val="67FD95C1"/>
    <w:rsid w:val="681B6B79"/>
    <w:rsid w:val="68786D5D"/>
    <w:rsid w:val="68BF8AE5"/>
    <w:rsid w:val="695E8526"/>
    <w:rsid w:val="69CC3CFC"/>
    <w:rsid w:val="69DE82DE"/>
    <w:rsid w:val="6ACC215D"/>
    <w:rsid w:val="6AE6A5C0"/>
    <w:rsid w:val="6BE44884"/>
    <w:rsid w:val="6CE75943"/>
    <w:rsid w:val="6D04D72B"/>
    <w:rsid w:val="6E56D696"/>
    <w:rsid w:val="6F29EF55"/>
    <w:rsid w:val="6F7DFA99"/>
    <w:rsid w:val="7072E8E0"/>
    <w:rsid w:val="71067898"/>
    <w:rsid w:val="7124CACD"/>
    <w:rsid w:val="71B21D1D"/>
    <w:rsid w:val="73054D5A"/>
    <w:rsid w:val="73785A1C"/>
    <w:rsid w:val="73A848C6"/>
    <w:rsid w:val="73F0BE74"/>
    <w:rsid w:val="7411A520"/>
    <w:rsid w:val="74D88E76"/>
    <w:rsid w:val="752810FD"/>
    <w:rsid w:val="758908D1"/>
    <w:rsid w:val="76506976"/>
    <w:rsid w:val="76C44331"/>
    <w:rsid w:val="781AA4EF"/>
    <w:rsid w:val="78237FAD"/>
    <w:rsid w:val="78AEF4DD"/>
    <w:rsid w:val="79146BF8"/>
    <w:rsid w:val="7943F069"/>
    <w:rsid w:val="7ADB5138"/>
    <w:rsid w:val="7B98A032"/>
    <w:rsid w:val="7C0486EA"/>
    <w:rsid w:val="7C4EA72B"/>
    <w:rsid w:val="7C69ECEE"/>
    <w:rsid w:val="7C74BBE9"/>
    <w:rsid w:val="7E75571F"/>
    <w:rsid w:val="7E957DCE"/>
    <w:rsid w:val="7F99F0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30126"/>
  <w15:chartTrackingRefBased/>
  <w15:docId w15:val="{7D7C1C1F-3C2E-4C32-92AF-81FB6244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48A"/>
    <w:pPr>
      <w:spacing w:line="278" w:lineRule="auto"/>
    </w:pPr>
    <w:rPr>
      <w:sz w:val="24"/>
      <w:szCs w:val="24"/>
    </w:rPr>
  </w:style>
  <w:style w:type="paragraph" w:styleId="Heading1">
    <w:name w:val="heading 1"/>
    <w:next w:val="BodyText"/>
    <w:link w:val="Heading1Char"/>
    <w:uiPriority w:val="9"/>
    <w:qFormat/>
    <w:rsid w:val="00D778D4"/>
    <w:pPr>
      <w:keepNext/>
      <w:keepLines/>
      <w:pageBreakBefore/>
      <w:numPr>
        <w:numId w:val="43"/>
      </w:numPr>
      <w:pBdr>
        <w:bottom w:val="single" w:sz="4" w:space="1" w:color="000000" w:themeColor="text1"/>
      </w:pBdr>
      <w:spacing w:after="200" w:line="276" w:lineRule="auto"/>
      <w:outlineLvl w:val="0"/>
    </w:pPr>
    <w:rPr>
      <w:rFonts w:ascii="Arial" w:eastAsiaTheme="majorEastAsia" w:hAnsi="Arial" w:cstheme="majorBidi"/>
      <w:b/>
      <w:bCs/>
      <w:color w:val="000000" w:themeColor="text1"/>
      <w:kern w:val="0"/>
      <w:sz w:val="36"/>
      <w:szCs w:val="28"/>
      <w14:ligatures w14:val="none"/>
    </w:rPr>
  </w:style>
  <w:style w:type="paragraph" w:styleId="Heading2">
    <w:name w:val="heading 2"/>
    <w:basedOn w:val="Heading1"/>
    <w:next w:val="BodyText"/>
    <w:link w:val="Heading2Char"/>
    <w:uiPriority w:val="9"/>
    <w:qFormat/>
    <w:rsid w:val="00D778D4"/>
    <w:pPr>
      <w:pageBreakBefore w:val="0"/>
      <w:numPr>
        <w:ilvl w:val="1"/>
      </w:numPr>
      <w:pBdr>
        <w:bottom w:val="none" w:sz="0" w:space="0" w:color="auto"/>
      </w:pBdr>
      <w:outlineLvl w:val="1"/>
    </w:pPr>
    <w:rPr>
      <w:sz w:val="28"/>
      <w:szCs w:val="26"/>
    </w:rPr>
  </w:style>
  <w:style w:type="paragraph" w:styleId="Heading3">
    <w:name w:val="heading 3"/>
    <w:basedOn w:val="Heading2"/>
    <w:next w:val="BodyText"/>
    <w:link w:val="Heading3Char"/>
    <w:uiPriority w:val="9"/>
    <w:qFormat/>
    <w:rsid w:val="00D778D4"/>
    <w:pPr>
      <w:numPr>
        <w:ilvl w:val="2"/>
      </w:numPr>
      <w:outlineLvl w:val="2"/>
    </w:pPr>
    <w:rPr>
      <w:bCs w:val="0"/>
      <w:sz w:val="24"/>
    </w:rPr>
  </w:style>
  <w:style w:type="paragraph" w:styleId="Heading4">
    <w:name w:val="heading 4"/>
    <w:basedOn w:val="Heading3"/>
    <w:next w:val="BodyText"/>
    <w:link w:val="Heading4Char"/>
    <w:uiPriority w:val="9"/>
    <w:qFormat/>
    <w:rsid w:val="00D778D4"/>
    <w:pPr>
      <w:numPr>
        <w:ilvl w:val="3"/>
      </w:numPr>
      <w:ind w:left="792" w:hanging="792"/>
      <w:outlineLvl w:val="3"/>
    </w:pPr>
    <w:rPr>
      <w:bCs/>
      <w:i/>
      <w:iCs/>
    </w:rPr>
  </w:style>
  <w:style w:type="paragraph" w:styleId="Heading5">
    <w:name w:val="heading 5"/>
    <w:basedOn w:val="Normal"/>
    <w:next w:val="Normal"/>
    <w:link w:val="Heading5Char"/>
    <w:uiPriority w:val="9"/>
    <w:unhideWhenUsed/>
    <w:qFormat/>
    <w:rsid w:val="00AB5926"/>
    <w:pPr>
      <w:keepNext/>
      <w:keepLines/>
      <w:numPr>
        <w:ilvl w:val="4"/>
        <w:numId w:val="5"/>
      </w:numPr>
      <w:spacing w:before="240"/>
      <w:ind w:left="0" w:firstLine="0"/>
      <w:outlineLvl w:val="4"/>
    </w:pPr>
    <w:rPr>
      <w:rFonts w:asciiTheme="majorHAnsi" w:eastAsiaTheme="majorEastAsia" w:hAnsiTheme="majorHAnsi" w:cstheme="majorBidi"/>
      <w:b/>
      <w:color w:val="075384"/>
    </w:rPr>
  </w:style>
  <w:style w:type="paragraph" w:styleId="Heading6">
    <w:name w:val="heading 6"/>
    <w:basedOn w:val="Normal"/>
    <w:next w:val="Normal"/>
    <w:link w:val="Heading6Char"/>
    <w:uiPriority w:val="9"/>
    <w:semiHidden/>
    <w:unhideWhenUsed/>
    <w:qFormat/>
    <w:rsid w:val="00AB5926"/>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unhideWhenUsed/>
    <w:qFormat/>
    <w:rsid w:val="00AB5926"/>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AB592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B59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644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448A"/>
  </w:style>
  <w:style w:type="character" w:customStyle="1" w:styleId="Heading1Char">
    <w:name w:val="Heading 1 Char"/>
    <w:basedOn w:val="DefaultParagraphFont"/>
    <w:link w:val="Heading1"/>
    <w:uiPriority w:val="9"/>
    <w:rsid w:val="00D778D4"/>
    <w:rPr>
      <w:rFonts w:ascii="Arial" w:eastAsiaTheme="majorEastAsia" w:hAnsi="Arial" w:cstheme="majorBidi"/>
      <w:b/>
      <w:bCs/>
      <w:color w:val="000000" w:themeColor="text1"/>
      <w:kern w:val="0"/>
      <w:sz w:val="36"/>
      <w:szCs w:val="28"/>
      <w14:ligatures w14:val="none"/>
    </w:rPr>
  </w:style>
  <w:style w:type="character" w:customStyle="1" w:styleId="Heading2Char">
    <w:name w:val="Heading 2 Char"/>
    <w:basedOn w:val="DefaultParagraphFont"/>
    <w:link w:val="Heading2"/>
    <w:uiPriority w:val="9"/>
    <w:rsid w:val="00D778D4"/>
    <w:rPr>
      <w:rFonts w:ascii="Arial" w:eastAsiaTheme="majorEastAsia" w:hAnsi="Arial" w:cstheme="majorBidi"/>
      <w:b/>
      <w:bCs/>
      <w:color w:val="000000" w:themeColor="text1"/>
      <w:kern w:val="0"/>
      <w:sz w:val="28"/>
      <w:szCs w:val="26"/>
      <w14:ligatures w14:val="none"/>
    </w:rPr>
  </w:style>
  <w:style w:type="character" w:customStyle="1" w:styleId="Heading3Char">
    <w:name w:val="Heading 3 Char"/>
    <w:basedOn w:val="DefaultParagraphFont"/>
    <w:link w:val="Heading3"/>
    <w:uiPriority w:val="9"/>
    <w:rsid w:val="00D778D4"/>
    <w:rPr>
      <w:rFonts w:ascii="Arial" w:eastAsiaTheme="majorEastAsia" w:hAnsi="Arial" w:cstheme="majorBidi"/>
      <w:b/>
      <w:color w:val="000000" w:themeColor="text1"/>
      <w:kern w:val="0"/>
      <w:sz w:val="24"/>
      <w:szCs w:val="26"/>
      <w14:ligatures w14:val="none"/>
    </w:rPr>
  </w:style>
  <w:style w:type="character" w:customStyle="1" w:styleId="Heading4Char">
    <w:name w:val="Heading 4 Char"/>
    <w:basedOn w:val="DefaultParagraphFont"/>
    <w:link w:val="Heading4"/>
    <w:uiPriority w:val="9"/>
    <w:rsid w:val="00D778D4"/>
    <w:rPr>
      <w:rFonts w:ascii="Arial" w:eastAsiaTheme="majorEastAsia" w:hAnsi="Arial" w:cstheme="majorBidi"/>
      <w:b/>
      <w:bCs/>
      <w:i/>
      <w:iCs/>
      <w:color w:val="000000" w:themeColor="text1"/>
      <w:kern w:val="0"/>
      <w:sz w:val="24"/>
      <w:szCs w:val="26"/>
      <w14:ligatures w14:val="none"/>
    </w:rPr>
  </w:style>
  <w:style w:type="character" w:customStyle="1" w:styleId="Heading5Char">
    <w:name w:val="Heading 5 Char"/>
    <w:basedOn w:val="DefaultParagraphFont"/>
    <w:link w:val="Heading5"/>
    <w:uiPriority w:val="9"/>
    <w:rsid w:val="00AB5926"/>
    <w:rPr>
      <w:rFonts w:asciiTheme="majorHAnsi" w:eastAsiaTheme="majorEastAsia" w:hAnsiTheme="majorHAnsi" w:cstheme="majorBidi"/>
      <w:b/>
      <w:color w:val="075384"/>
      <w:kern w:val="0"/>
      <w14:ligatures w14:val="none"/>
    </w:rPr>
  </w:style>
  <w:style w:type="character" w:customStyle="1" w:styleId="Heading6Char">
    <w:name w:val="Heading 6 Char"/>
    <w:basedOn w:val="DefaultParagraphFont"/>
    <w:link w:val="Heading6"/>
    <w:uiPriority w:val="9"/>
    <w:semiHidden/>
    <w:rsid w:val="00AB5926"/>
    <w:rPr>
      <w:rFonts w:asciiTheme="majorHAnsi" w:eastAsiaTheme="majorEastAsia" w:hAnsiTheme="majorHAnsi" w:cstheme="majorBidi"/>
      <w:color w:val="0A2F40" w:themeColor="accent1" w:themeShade="7F"/>
      <w:kern w:val="0"/>
      <w:szCs w:val="20"/>
      <w:lang w:eastAsia="ja-JP"/>
      <w14:ligatures w14:val="none"/>
    </w:rPr>
  </w:style>
  <w:style w:type="character" w:customStyle="1" w:styleId="Heading7Char">
    <w:name w:val="Heading 7 Char"/>
    <w:basedOn w:val="DefaultParagraphFont"/>
    <w:link w:val="Heading7"/>
    <w:uiPriority w:val="9"/>
    <w:rsid w:val="00AB5926"/>
    <w:rPr>
      <w:rFonts w:asciiTheme="majorHAnsi" w:eastAsiaTheme="majorEastAsia" w:hAnsiTheme="majorHAnsi" w:cstheme="majorBidi"/>
      <w:i/>
      <w:iCs/>
      <w:color w:val="0A2F40" w:themeColor="accent1" w:themeShade="7F"/>
      <w:kern w:val="0"/>
      <w:szCs w:val="20"/>
      <w:lang w:eastAsia="ja-JP"/>
      <w14:ligatures w14:val="none"/>
    </w:rPr>
  </w:style>
  <w:style w:type="character" w:customStyle="1" w:styleId="Heading8Char">
    <w:name w:val="Heading 8 Char"/>
    <w:basedOn w:val="DefaultParagraphFont"/>
    <w:link w:val="Heading8"/>
    <w:uiPriority w:val="9"/>
    <w:rsid w:val="00AB5926"/>
    <w:rPr>
      <w:rFonts w:asciiTheme="majorHAnsi" w:eastAsiaTheme="majorEastAsia" w:hAnsiTheme="majorHAnsi" w:cstheme="majorBidi"/>
      <w:color w:val="272727" w:themeColor="text1" w:themeTint="D8"/>
      <w:kern w:val="0"/>
      <w:sz w:val="21"/>
      <w:szCs w:val="21"/>
      <w:lang w:eastAsia="ja-JP"/>
      <w14:ligatures w14:val="none"/>
    </w:rPr>
  </w:style>
  <w:style w:type="character" w:customStyle="1" w:styleId="Heading9Char">
    <w:name w:val="Heading 9 Char"/>
    <w:basedOn w:val="DefaultParagraphFont"/>
    <w:link w:val="Heading9"/>
    <w:uiPriority w:val="9"/>
    <w:rsid w:val="00AB5926"/>
    <w:rPr>
      <w:rFonts w:asciiTheme="majorHAnsi" w:eastAsiaTheme="majorEastAsia" w:hAnsiTheme="majorHAnsi" w:cstheme="majorBidi"/>
      <w:i/>
      <w:iCs/>
      <w:color w:val="272727" w:themeColor="text1" w:themeTint="D8"/>
      <w:kern w:val="0"/>
      <w:sz w:val="21"/>
      <w:szCs w:val="21"/>
      <w:lang w:eastAsia="ja-JP"/>
      <w14:ligatures w14:val="none"/>
    </w:rPr>
  </w:style>
  <w:style w:type="paragraph" w:styleId="Title">
    <w:name w:val="Title"/>
    <w:basedOn w:val="Normal"/>
    <w:next w:val="Normal"/>
    <w:link w:val="TitleChar"/>
    <w:uiPriority w:val="10"/>
    <w:qFormat/>
    <w:rsid w:val="00AB5926"/>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926"/>
    <w:rPr>
      <w:rFonts w:asciiTheme="majorHAnsi" w:eastAsiaTheme="majorEastAsia" w:hAnsiTheme="majorHAnsi" w:cstheme="majorBidi"/>
      <w:spacing w:val="-10"/>
      <w:kern w:val="28"/>
      <w:sz w:val="56"/>
      <w:szCs w:val="56"/>
      <w:lang w:eastAsia="ja-JP"/>
      <w14:ligatures w14:val="none"/>
    </w:rPr>
  </w:style>
  <w:style w:type="paragraph" w:styleId="Subtitle">
    <w:name w:val="Subtitle"/>
    <w:basedOn w:val="Normal"/>
    <w:next w:val="Normal"/>
    <w:link w:val="SubtitleChar"/>
    <w:uiPriority w:val="11"/>
    <w:qFormat/>
    <w:rsid w:val="00487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926"/>
    <w:pPr>
      <w:spacing w:before="80" w:after="120"/>
    </w:pPr>
    <w:rPr>
      <w:rFonts w:ascii="Times New Roman" w:hAnsi="Times New Roman" w:cs="Times New Roman"/>
      <w:b/>
      <w:i/>
      <w:color w:val="404040" w:themeColor="background1" w:themeShade="40"/>
      <w:sz w:val="20"/>
      <w:szCs w:val="18"/>
      <w:shd w:val="clear" w:color="auto" w:fill="E6E6E6" w:themeFill="background1" w:themeFillShade="E6"/>
    </w:rPr>
  </w:style>
  <w:style w:type="character" w:customStyle="1" w:styleId="QuoteChar">
    <w:name w:val="Quote Char"/>
    <w:basedOn w:val="DefaultParagraphFont"/>
    <w:link w:val="Quote"/>
    <w:uiPriority w:val="29"/>
    <w:rsid w:val="00AB5926"/>
    <w:rPr>
      <w:rFonts w:ascii="Times New Roman" w:hAnsi="Times New Roman" w:cs="Times New Roman"/>
      <w:b/>
      <w:i/>
      <w:color w:val="404040" w:themeColor="background1" w:themeShade="40"/>
      <w:kern w:val="0"/>
      <w:sz w:val="20"/>
      <w:szCs w:val="18"/>
      <w14:ligatures w14:val="none"/>
    </w:rPr>
  </w:style>
  <w:style w:type="paragraph" w:styleId="ListParagraph">
    <w:name w:val="List Paragraph"/>
    <w:aliases w:val="Equipment,List Paragraph1,List Paragraph Char Char,numbered,List Paragraph11"/>
    <w:basedOn w:val="Normal"/>
    <w:link w:val="ListParagraphChar"/>
    <w:uiPriority w:val="34"/>
    <w:unhideWhenUsed/>
    <w:rsid w:val="00D778D4"/>
    <w:pPr>
      <w:ind w:left="720"/>
      <w:contextualSpacing/>
    </w:pPr>
    <w:rPr>
      <w:rFonts w:ascii="Times New Roman" w:hAnsi="Times New Roman"/>
    </w:rPr>
  </w:style>
  <w:style w:type="character" w:styleId="IntenseEmphasis">
    <w:name w:val="Intense Emphasis"/>
    <w:basedOn w:val="DefaultParagraphFont"/>
    <w:uiPriority w:val="21"/>
    <w:qFormat/>
    <w:rsid w:val="00AB5926"/>
    <w:rPr>
      <w:i/>
      <w:iCs/>
      <w:color w:val="156082" w:themeColor="accent1"/>
    </w:rPr>
  </w:style>
  <w:style w:type="paragraph" w:styleId="IntenseQuote">
    <w:name w:val="Intense Quote"/>
    <w:basedOn w:val="Normal"/>
    <w:next w:val="Normal"/>
    <w:link w:val="IntenseQuoteChar"/>
    <w:uiPriority w:val="30"/>
    <w:qFormat/>
    <w:rsid w:val="00AB5926"/>
    <w:pPr>
      <w:spacing w:before="80" w:after="120"/>
    </w:pPr>
    <w:rPr>
      <w:rFonts w:ascii="Times New Roman" w:hAnsi="Times New Roman" w:cs="Times New Roman"/>
      <w:b/>
      <w:i/>
      <w:color w:val="0F4761" w:themeColor="accent1" w:themeShade="BF"/>
      <w:shd w:val="clear" w:color="auto" w:fill="C1E4F5" w:themeFill="accent1" w:themeFillTint="33"/>
    </w:rPr>
  </w:style>
  <w:style w:type="character" w:customStyle="1" w:styleId="IntenseQuoteChar">
    <w:name w:val="Intense Quote Char"/>
    <w:basedOn w:val="DefaultParagraphFont"/>
    <w:link w:val="IntenseQuote"/>
    <w:uiPriority w:val="30"/>
    <w:rsid w:val="00AB5926"/>
    <w:rPr>
      <w:rFonts w:ascii="Times New Roman" w:hAnsi="Times New Roman" w:cs="Times New Roman"/>
      <w:b/>
      <w:i/>
      <w:color w:val="0F4761" w:themeColor="accent1" w:themeShade="BF"/>
      <w:kern w:val="0"/>
      <w14:ligatures w14:val="none"/>
    </w:rPr>
  </w:style>
  <w:style w:type="character" w:styleId="IntenseReference">
    <w:name w:val="Intense Reference"/>
    <w:basedOn w:val="DefaultParagraphFont"/>
    <w:uiPriority w:val="32"/>
    <w:qFormat/>
    <w:rsid w:val="00487759"/>
    <w:rPr>
      <w:b/>
      <w:bCs/>
      <w:smallCaps/>
      <w:color w:val="0F4761" w:themeColor="accent1" w:themeShade="BF"/>
      <w:spacing w:val="5"/>
    </w:rPr>
  </w:style>
  <w:style w:type="table" w:styleId="TableGrid">
    <w:name w:val="Table Grid"/>
    <w:aliases w:val="NYSERDA Table"/>
    <w:basedOn w:val="TableNormal"/>
    <w:uiPriority w:val="59"/>
    <w:rsid w:val="00D778D4"/>
    <w:pPr>
      <w:spacing w:after="0" w:line="240" w:lineRule="auto"/>
    </w:pPr>
    <w:rPr>
      <w:rFonts w:ascii="Arial" w:hAnsi="Arial"/>
      <w:color w:val="000000" w:themeColor="text1"/>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C233DE"/>
    <w:rPr>
      <w:rFonts w:ascii="Times New Roman" w:hAnsi="Times New Roman" w:cs="Times New Roman"/>
      <w:i/>
      <w:iCs/>
    </w:rPr>
  </w:style>
  <w:style w:type="character" w:customStyle="1" w:styleId="TableChar">
    <w:name w:val="Table Char"/>
    <w:basedOn w:val="DefaultParagraphFont"/>
    <w:link w:val="Table"/>
    <w:rsid w:val="00C233DE"/>
    <w:rPr>
      <w:rFonts w:ascii="Times New Roman" w:hAnsi="Times New Roman" w:cs="Times New Roman"/>
      <w:i/>
      <w:iCs/>
    </w:rPr>
  </w:style>
  <w:style w:type="character" w:styleId="Hyperlink">
    <w:name w:val="Hyperlink"/>
    <w:basedOn w:val="DefaultParagraphFont"/>
    <w:uiPriority w:val="99"/>
    <w:rsid w:val="00D778D4"/>
    <w:rPr>
      <w:rFonts w:ascii="Times New Roman" w:hAnsi="Times New Roman"/>
      <w:color w:val="000000" w:themeColor="text1"/>
      <w:sz w:val="20"/>
      <w:u w:val="single"/>
    </w:rPr>
  </w:style>
  <w:style w:type="character" w:styleId="UnresolvedMention">
    <w:name w:val="Unresolved Mention"/>
    <w:basedOn w:val="DefaultParagraphFont"/>
    <w:uiPriority w:val="99"/>
    <w:unhideWhenUsed/>
    <w:rsid w:val="00AB5926"/>
    <w:rPr>
      <w:color w:val="605E5C"/>
      <w:shd w:val="clear" w:color="auto" w:fill="E1DFDD"/>
    </w:rPr>
  </w:style>
  <w:style w:type="character" w:styleId="FollowedHyperlink">
    <w:name w:val="FollowedHyperlink"/>
    <w:basedOn w:val="DefaultParagraphFont"/>
    <w:uiPriority w:val="99"/>
    <w:semiHidden/>
    <w:unhideWhenUsed/>
    <w:rsid w:val="00AB5926"/>
    <w:rPr>
      <w:color w:val="96607D" w:themeColor="followedHyperlink"/>
      <w:u w:val="single"/>
    </w:rPr>
  </w:style>
  <w:style w:type="paragraph" w:styleId="Revision">
    <w:name w:val="Revision"/>
    <w:hidden/>
    <w:uiPriority w:val="99"/>
    <w:semiHidden/>
    <w:rsid w:val="00AB5926"/>
    <w:pPr>
      <w:spacing w:after="0" w:line="240" w:lineRule="auto"/>
    </w:pPr>
    <w:rPr>
      <w:rFonts w:ascii="Times New Roman" w:hAnsi="Times New Roman" w:cs="Times New Roman"/>
      <w:kern w:val="0"/>
      <w:sz w:val="24"/>
      <w14:ligatures w14:val="none"/>
    </w:rPr>
  </w:style>
  <w:style w:type="character" w:styleId="CommentReference">
    <w:name w:val="annotation reference"/>
    <w:basedOn w:val="DefaultParagraphFont"/>
    <w:uiPriority w:val="99"/>
    <w:semiHidden/>
    <w:unhideWhenUsed/>
    <w:rsid w:val="00AB5926"/>
    <w:rPr>
      <w:sz w:val="16"/>
      <w:szCs w:val="16"/>
    </w:rPr>
  </w:style>
  <w:style w:type="paragraph" w:styleId="CommentText">
    <w:name w:val="annotation text"/>
    <w:basedOn w:val="Normal"/>
    <w:link w:val="CommentTextChar"/>
    <w:uiPriority w:val="99"/>
    <w:unhideWhenUsed/>
    <w:rsid w:val="00AB5926"/>
    <w:pPr>
      <w:spacing w:after="120"/>
    </w:pPr>
    <w:rPr>
      <w:rFonts w:ascii="Times New Roman" w:hAnsi="Times New Roman" w:cs="Times New Roman"/>
      <w:sz w:val="20"/>
    </w:rPr>
  </w:style>
  <w:style w:type="character" w:customStyle="1" w:styleId="CommentTextChar">
    <w:name w:val="Comment Text Char"/>
    <w:basedOn w:val="DefaultParagraphFont"/>
    <w:link w:val="CommentText"/>
    <w:uiPriority w:val="99"/>
    <w:rsid w:val="00AB5926"/>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5926"/>
    <w:rPr>
      <w:b/>
      <w:bCs/>
    </w:rPr>
  </w:style>
  <w:style w:type="character" w:customStyle="1" w:styleId="CommentSubjectChar">
    <w:name w:val="Comment Subject Char"/>
    <w:basedOn w:val="CommentTextChar"/>
    <w:link w:val="CommentSubject"/>
    <w:uiPriority w:val="99"/>
    <w:semiHidden/>
    <w:rsid w:val="00AB5926"/>
    <w:rPr>
      <w:rFonts w:ascii="Times New Roman" w:hAnsi="Times New Roman" w:cs="Times New Roman"/>
      <w:b/>
      <w:bCs/>
      <w:kern w:val="0"/>
      <w:sz w:val="20"/>
      <w:szCs w:val="20"/>
      <w14:ligatures w14:val="none"/>
    </w:rPr>
  </w:style>
  <w:style w:type="character" w:styleId="Mention">
    <w:name w:val="Mention"/>
    <w:basedOn w:val="DefaultParagraphFont"/>
    <w:uiPriority w:val="99"/>
    <w:unhideWhenUsed/>
    <w:rsid w:val="00C8165F"/>
    <w:rPr>
      <w:color w:val="2B579A"/>
      <w:shd w:val="clear" w:color="auto" w:fill="E1DFDD"/>
    </w:rPr>
  </w:style>
  <w:style w:type="character" w:customStyle="1" w:styleId="ListParagraphChar">
    <w:name w:val="List Paragraph Char"/>
    <w:aliases w:val="Equipment Char,List Paragraph1 Char,List Paragraph Char Char Char,numbered Char,List Paragraph11 Char"/>
    <w:link w:val="ListParagraph"/>
    <w:uiPriority w:val="34"/>
    <w:locked/>
    <w:rsid w:val="00152C76"/>
    <w:rPr>
      <w:rFonts w:ascii="Times New Roman" w:hAnsi="Times New Roman"/>
      <w:color w:val="000000" w:themeColor="text1"/>
      <w:kern w:val="0"/>
      <w14:ligatures w14:val="none"/>
    </w:rPr>
  </w:style>
  <w:style w:type="paragraph" w:styleId="Header">
    <w:name w:val="header"/>
    <w:basedOn w:val="Normal"/>
    <w:link w:val="HeaderChar"/>
    <w:uiPriority w:val="99"/>
    <w:unhideWhenUsed/>
    <w:rsid w:val="00D778D4"/>
    <w:pPr>
      <w:tabs>
        <w:tab w:val="center" w:pos="4680"/>
        <w:tab w:val="right" w:pos="9360"/>
      </w:tabs>
      <w:spacing w:after="0" w:line="240" w:lineRule="auto"/>
    </w:pPr>
    <w:rPr>
      <w:rFonts w:ascii="Helvetica" w:eastAsiaTheme="minorEastAsia" w:hAnsi="Helvetica"/>
    </w:rPr>
  </w:style>
  <w:style w:type="character" w:customStyle="1" w:styleId="HeaderChar">
    <w:name w:val="Header Char"/>
    <w:basedOn w:val="DefaultParagraphFont"/>
    <w:link w:val="Header"/>
    <w:uiPriority w:val="99"/>
    <w:rsid w:val="00D778D4"/>
    <w:rPr>
      <w:rFonts w:ascii="Helvetica" w:eastAsiaTheme="minorEastAsia" w:hAnsi="Helvetica"/>
      <w:color w:val="000000" w:themeColor="text1"/>
      <w:kern w:val="0"/>
      <w14:ligatures w14:val="none"/>
    </w:rPr>
  </w:style>
  <w:style w:type="paragraph" w:styleId="Footer">
    <w:name w:val="footer"/>
    <w:basedOn w:val="Normal"/>
    <w:link w:val="FooterChar"/>
    <w:uiPriority w:val="99"/>
    <w:rsid w:val="00D778D4"/>
    <w:pPr>
      <w:tabs>
        <w:tab w:val="center" w:pos="4680"/>
        <w:tab w:val="right" w:pos="9360"/>
      </w:tabs>
      <w:spacing w:after="0" w:line="240" w:lineRule="auto"/>
    </w:pPr>
    <w:rPr>
      <w:rFonts w:ascii="Helvetica" w:eastAsiaTheme="minorEastAsia" w:hAnsi="Helvetica"/>
    </w:rPr>
  </w:style>
  <w:style w:type="character" w:customStyle="1" w:styleId="FooterChar">
    <w:name w:val="Footer Char"/>
    <w:basedOn w:val="DefaultParagraphFont"/>
    <w:link w:val="Footer"/>
    <w:uiPriority w:val="99"/>
    <w:rsid w:val="00D778D4"/>
    <w:rPr>
      <w:rFonts w:ascii="Helvetica" w:eastAsiaTheme="minorEastAsia" w:hAnsi="Helvetica"/>
      <w:color w:val="000000" w:themeColor="text1"/>
      <w:kern w:val="0"/>
      <w14:ligatures w14:val="none"/>
    </w:rPr>
  </w:style>
  <w:style w:type="paragraph" w:customStyle="1" w:styleId="paragraph">
    <w:name w:val="paragraph"/>
    <w:basedOn w:val="Normal"/>
    <w:rsid w:val="00D94E0A"/>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D94E0A"/>
  </w:style>
  <w:style w:type="character" w:customStyle="1" w:styleId="eop">
    <w:name w:val="eop"/>
    <w:basedOn w:val="DefaultParagraphFont"/>
    <w:rsid w:val="00D94E0A"/>
  </w:style>
  <w:style w:type="paragraph" w:customStyle="1" w:styleId="CEGHeading1">
    <w:name w:val="CEG Heading 1"/>
    <w:basedOn w:val="Heading1"/>
    <w:link w:val="CEGHeading1Char"/>
    <w:qFormat/>
    <w:rsid w:val="006F3533"/>
    <w:pPr>
      <w:spacing w:before="240" w:after="0"/>
    </w:pPr>
    <w:rPr>
      <w:rFonts w:ascii="Baskerville Old Face" w:hAnsi="Baskerville Old Face"/>
      <w:b w:val="0"/>
      <w:smallCaps/>
      <w:color w:val="44546A"/>
      <w:sz w:val="32"/>
      <w:szCs w:val="32"/>
    </w:rPr>
  </w:style>
  <w:style w:type="character" w:customStyle="1" w:styleId="CEGHeading1Char">
    <w:name w:val="CEG Heading 1 Char"/>
    <w:basedOn w:val="Heading1Char"/>
    <w:link w:val="CEGHeading1"/>
    <w:rsid w:val="006F3533"/>
    <w:rPr>
      <w:rFonts w:ascii="Baskerville Old Face" w:eastAsiaTheme="majorEastAsia" w:hAnsi="Baskerville Old Face" w:cstheme="majorBidi"/>
      <w:b w:val="0"/>
      <w:bCs/>
      <w:smallCaps/>
      <w:color w:val="44546A"/>
      <w:kern w:val="0"/>
      <w:sz w:val="32"/>
      <w:szCs w:val="32"/>
      <w14:ligatures w14:val="none"/>
    </w:rPr>
  </w:style>
  <w:style w:type="paragraph" w:customStyle="1" w:styleId="CEGHeading2">
    <w:name w:val="CEG Heading 2"/>
    <w:basedOn w:val="Normal"/>
    <w:autoRedefine/>
    <w:rsid w:val="006F3533"/>
    <w:pPr>
      <w:keepNext/>
      <w:keepLines/>
      <w:spacing w:before="240"/>
      <w:outlineLvl w:val="0"/>
    </w:pPr>
    <w:rPr>
      <w:rFonts w:ascii="Baskerville Old Face" w:eastAsiaTheme="majorEastAsia" w:hAnsi="Baskerville Old Face" w:cstheme="majorBidi"/>
      <w:b/>
      <w:color w:val="57B0C0"/>
      <w:sz w:val="32"/>
      <w:szCs w:val="32"/>
    </w:rPr>
  </w:style>
  <w:style w:type="paragraph" w:customStyle="1" w:styleId="CEGSubHeading3">
    <w:name w:val="CEG Sub Heading 3"/>
    <w:basedOn w:val="CEGHeading2"/>
    <w:autoRedefine/>
    <w:rsid w:val="006F3533"/>
    <w:rPr>
      <w:color w:val="4EA72E" w:themeColor="accent6"/>
    </w:rPr>
  </w:style>
  <w:style w:type="paragraph" w:styleId="NoSpacing">
    <w:name w:val="No Spacing"/>
    <w:autoRedefine/>
    <w:uiPriority w:val="1"/>
    <w:qFormat/>
    <w:rsid w:val="006F3533"/>
    <w:pPr>
      <w:spacing w:after="0" w:line="240" w:lineRule="auto"/>
    </w:pPr>
    <w:rPr>
      <w:rFonts w:ascii="Baskerville Old Face" w:hAnsi="Baskerville Old Face"/>
      <w:kern w:val="0"/>
      <w14:ligatures w14:val="none"/>
    </w:rPr>
  </w:style>
  <w:style w:type="paragraph" w:customStyle="1" w:styleId="TitlePgReportName">
    <w:name w:val="Title Pg Report Name"/>
    <w:link w:val="TitlePgReportNameChar"/>
    <w:uiPriority w:val="1"/>
    <w:qFormat/>
    <w:rsid w:val="00D778D4"/>
    <w:pPr>
      <w:spacing w:after="200" w:line="276" w:lineRule="auto"/>
      <w:jc w:val="center"/>
    </w:pPr>
    <w:rPr>
      <w:rFonts w:ascii="Arial" w:eastAsiaTheme="minorEastAsia" w:hAnsi="Arial" w:cs="Arial"/>
      <w:b/>
      <w:color w:val="000000" w:themeColor="text1"/>
      <w:kern w:val="0"/>
      <w:sz w:val="36"/>
      <w:szCs w:val="36"/>
      <w14:ligatures w14:val="none"/>
    </w:rPr>
  </w:style>
  <w:style w:type="character" w:customStyle="1" w:styleId="TitlePgReportNameChar">
    <w:name w:val="Title Pg Report Name Char"/>
    <w:basedOn w:val="DefaultParagraphFont"/>
    <w:link w:val="TitlePgReportName"/>
    <w:uiPriority w:val="1"/>
    <w:rsid w:val="00D778D4"/>
    <w:rPr>
      <w:rFonts w:ascii="Arial" w:eastAsiaTheme="minorEastAsia" w:hAnsi="Arial" w:cs="Arial"/>
      <w:b/>
      <w:color w:val="000000" w:themeColor="text1"/>
      <w:kern w:val="0"/>
      <w:sz w:val="36"/>
      <w:szCs w:val="36"/>
      <w14:ligatures w14:val="none"/>
    </w:rPr>
  </w:style>
  <w:style w:type="paragraph" w:customStyle="1" w:styleId="TitlePgFinalDraft">
    <w:name w:val="Title Pg Final/Draft"/>
    <w:link w:val="TitlePgFinalDraftChar"/>
    <w:uiPriority w:val="1"/>
    <w:qFormat/>
    <w:rsid w:val="00D778D4"/>
    <w:pPr>
      <w:spacing w:after="200" w:line="276" w:lineRule="auto"/>
      <w:jc w:val="center"/>
    </w:pPr>
    <w:rPr>
      <w:rFonts w:ascii="Arial" w:hAnsi="Arial"/>
      <w:b/>
      <w:i/>
      <w:color w:val="000000" w:themeColor="text1"/>
      <w:kern w:val="0"/>
      <w:sz w:val="20"/>
      <w:szCs w:val="20"/>
      <w14:ligatures w14:val="none"/>
    </w:rPr>
  </w:style>
  <w:style w:type="character" w:customStyle="1" w:styleId="TitlePgFinalDraftChar">
    <w:name w:val="Title Pg Final/Draft Char"/>
    <w:basedOn w:val="DefaultParagraphFont"/>
    <w:link w:val="TitlePgFinalDraft"/>
    <w:uiPriority w:val="1"/>
    <w:rsid w:val="00D778D4"/>
    <w:rPr>
      <w:rFonts w:ascii="Arial" w:hAnsi="Arial"/>
      <w:b/>
      <w:i/>
      <w:color w:val="000000" w:themeColor="text1"/>
      <w:kern w:val="0"/>
      <w:sz w:val="20"/>
      <w:szCs w:val="20"/>
      <w14:ligatures w14:val="none"/>
    </w:rPr>
  </w:style>
  <w:style w:type="paragraph" w:styleId="BodyText">
    <w:name w:val="Body Text"/>
    <w:link w:val="BodyTextChar"/>
    <w:uiPriority w:val="99"/>
    <w:rsid w:val="00D778D4"/>
    <w:pPr>
      <w:suppressAutoHyphens/>
      <w:spacing w:after="360" w:line="360" w:lineRule="auto"/>
    </w:pPr>
    <w:rPr>
      <w:rFonts w:ascii="Times New Roman" w:hAnsi="Times New Roman"/>
      <w:color w:val="000000" w:themeColor="text1"/>
      <w:kern w:val="0"/>
      <w14:ligatures w14:val="none"/>
    </w:rPr>
  </w:style>
  <w:style w:type="character" w:customStyle="1" w:styleId="BodyTextChar">
    <w:name w:val="Body Text Char"/>
    <w:basedOn w:val="DefaultParagraphFont"/>
    <w:link w:val="BodyText"/>
    <w:uiPriority w:val="99"/>
    <w:rsid w:val="00D778D4"/>
    <w:rPr>
      <w:rFonts w:ascii="Times New Roman" w:hAnsi="Times New Roman"/>
      <w:color w:val="000000" w:themeColor="text1"/>
      <w:kern w:val="0"/>
      <w14:ligatures w14:val="none"/>
    </w:rPr>
  </w:style>
  <w:style w:type="paragraph" w:customStyle="1" w:styleId="BodyBeforeList">
    <w:name w:val="Body Before List"/>
    <w:next w:val="BodyText"/>
    <w:qFormat/>
    <w:rsid w:val="00D778D4"/>
    <w:pPr>
      <w:spacing w:after="120" w:line="360" w:lineRule="auto"/>
    </w:pPr>
    <w:rPr>
      <w:rFonts w:ascii="Times New Roman" w:eastAsiaTheme="majorEastAsia" w:hAnsi="Times New Roman" w:cstheme="majorBidi"/>
      <w:bCs/>
      <w:color w:val="000000" w:themeColor="text1"/>
      <w:kern w:val="0"/>
      <w:szCs w:val="28"/>
      <w14:ligatures w14:val="none"/>
    </w:rPr>
  </w:style>
  <w:style w:type="paragraph" w:customStyle="1" w:styleId="TitlePgPreparedForBy">
    <w:name w:val="Title Pg Prepared For/By"/>
    <w:link w:val="TitlePgPreparedForByChar"/>
    <w:uiPriority w:val="1"/>
    <w:qFormat/>
    <w:rsid w:val="00D778D4"/>
    <w:pPr>
      <w:spacing w:after="120" w:line="276" w:lineRule="auto"/>
      <w:jc w:val="center"/>
    </w:pPr>
    <w:rPr>
      <w:rFonts w:ascii="Arial" w:hAnsi="Arial"/>
      <w:color w:val="000000" w:themeColor="text1"/>
      <w:kern w:val="0"/>
      <w14:ligatures w14:val="none"/>
    </w:rPr>
  </w:style>
  <w:style w:type="character" w:customStyle="1" w:styleId="TitlePgPreparedForByChar">
    <w:name w:val="Title Pg Prepared For/By Char"/>
    <w:basedOn w:val="DefaultParagraphFont"/>
    <w:link w:val="TitlePgPreparedForBy"/>
    <w:uiPriority w:val="1"/>
    <w:rsid w:val="00D778D4"/>
    <w:rPr>
      <w:rFonts w:ascii="Arial" w:hAnsi="Arial"/>
      <w:color w:val="000000" w:themeColor="text1"/>
      <w:kern w:val="0"/>
      <w14:ligatures w14:val="none"/>
    </w:rPr>
  </w:style>
  <w:style w:type="paragraph" w:customStyle="1" w:styleId="TitlePgOrganizationName">
    <w:name w:val="Title Pg Organization Name"/>
    <w:link w:val="TitlePgOrganizationNameChar"/>
    <w:uiPriority w:val="1"/>
    <w:qFormat/>
    <w:rsid w:val="00D778D4"/>
    <w:pPr>
      <w:spacing w:after="200" w:line="276" w:lineRule="auto"/>
      <w:jc w:val="center"/>
    </w:pPr>
    <w:rPr>
      <w:rFonts w:ascii="Arial" w:hAnsi="Arial"/>
      <w:b/>
      <w:color w:val="000000" w:themeColor="text1"/>
      <w:kern w:val="0"/>
      <w14:ligatures w14:val="none"/>
    </w:rPr>
  </w:style>
  <w:style w:type="character" w:customStyle="1" w:styleId="TitlePgOrganizationNameChar">
    <w:name w:val="Title Pg Organization Name Char"/>
    <w:basedOn w:val="DefaultParagraphFont"/>
    <w:link w:val="TitlePgOrganizationName"/>
    <w:uiPriority w:val="1"/>
    <w:rsid w:val="00D778D4"/>
    <w:rPr>
      <w:rFonts w:ascii="Arial" w:hAnsi="Arial"/>
      <w:b/>
      <w:color w:val="000000" w:themeColor="text1"/>
      <w:kern w:val="0"/>
      <w14:ligatures w14:val="none"/>
    </w:rPr>
  </w:style>
  <w:style w:type="paragraph" w:customStyle="1" w:styleId="TitlePgNamesTitles">
    <w:name w:val="Title Pg Names/Titles"/>
    <w:link w:val="TitlePgNamesTitlesChar"/>
    <w:uiPriority w:val="1"/>
    <w:qFormat/>
    <w:rsid w:val="00D778D4"/>
    <w:pPr>
      <w:spacing w:before="120" w:after="0" w:line="276" w:lineRule="auto"/>
      <w:jc w:val="center"/>
    </w:pPr>
    <w:rPr>
      <w:rFonts w:ascii="Arial" w:hAnsi="Arial"/>
      <w:color w:val="000000" w:themeColor="text1"/>
      <w:kern w:val="0"/>
      <w:sz w:val="20"/>
      <w:szCs w:val="20"/>
      <w14:ligatures w14:val="none"/>
    </w:rPr>
  </w:style>
  <w:style w:type="character" w:customStyle="1" w:styleId="TitlePgNamesTitlesChar">
    <w:name w:val="Title Pg Names/Titles Char"/>
    <w:basedOn w:val="DefaultParagraphFont"/>
    <w:link w:val="TitlePgNamesTitles"/>
    <w:uiPriority w:val="1"/>
    <w:rsid w:val="00D778D4"/>
    <w:rPr>
      <w:rFonts w:ascii="Arial" w:hAnsi="Arial"/>
      <w:color w:val="000000" w:themeColor="text1"/>
      <w:kern w:val="0"/>
      <w:sz w:val="20"/>
      <w:szCs w:val="20"/>
      <w14:ligatures w14:val="none"/>
    </w:rPr>
  </w:style>
  <w:style w:type="paragraph" w:customStyle="1" w:styleId="TitlePgLocation">
    <w:name w:val="Title Pg Location"/>
    <w:link w:val="TitlePgLocationChar"/>
    <w:uiPriority w:val="1"/>
    <w:qFormat/>
    <w:rsid w:val="00D778D4"/>
    <w:pPr>
      <w:spacing w:after="200" w:line="276" w:lineRule="auto"/>
      <w:jc w:val="center"/>
    </w:pPr>
    <w:rPr>
      <w:rFonts w:ascii="Arial" w:hAnsi="Arial"/>
      <w:color w:val="000000" w:themeColor="text1"/>
      <w:kern w:val="0"/>
      <w:sz w:val="20"/>
      <w14:ligatures w14:val="none"/>
    </w:rPr>
  </w:style>
  <w:style w:type="character" w:customStyle="1" w:styleId="TitlePgLocationChar">
    <w:name w:val="Title Pg Location Char"/>
    <w:basedOn w:val="DefaultParagraphFont"/>
    <w:link w:val="TitlePgLocation"/>
    <w:uiPriority w:val="1"/>
    <w:rsid w:val="00D778D4"/>
    <w:rPr>
      <w:rFonts w:ascii="Arial" w:hAnsi="Arial"/>
      <w:color w:val="000000" w:themeColor="text1"/>
      <w:kern w:val="0"/>
      <w:sz w:val="20"/>
      <w14:ligatures w14:val="none"/>
    </w:rPr>
  </w:style>
  <w:style w:type="paragraph" w:customStyle="1" w:styleId="TitlePgReportContractDate">
    <w:name w:val="Title Pg Report/Contract/Date"/>
    <w:link w:val="TitlePgReportContractDateChar"/>
    <w:uiPriority w:val="1"/>
    <w:qFormat/>
    <w:rsid w:val="00D778D4"/>
    <w:pPr>
      <w:tabs>
        <w:tab w:val="center" w:pos="4680"/>
        <w:tab w:val="right" w:pos="9360"/>
      </w:tabs>
      <w:spacing w:after="0" w:line="240" w:lineRule="auto"/>
    </w:pPr>
    <w:rPr>
      <w:rFonts w:ascii="Arial" w:hAnsi="Arial"/>
      <w:color w:val="000000" w:themeColor="text1"/>
      <w:kern w:val="0"/>
      <w:sz w:val="18"/>
      <w:szCs w:val="20"/>
      <w14:ligatures w14:val="none"/>
    </w:rPr>
  </w:style>
  <w:style w:type="character" w:customStyle="1" w:styleId="TitlePgReportContractDateChar">
    <w:name w:val="Title Pg Report/Contract/Date Char"/>
    <w:basedOn w:val="DefaultParagraphFont"/>
    <w:link w:val="TitlePgReportContractDate"/>
    <w:uiPriority w:val="1"/>
    <w:rsid w:val="00D778D4"/>
    <w:rPr>
      <w:rFonts w:ascii="Arial" w:hAnsi="Arial"/>
      <w:color w:val="000000" w:themeColor="text1"/>
      <w:kern w:val="0"/>
      <w:sz w:val="18"/>
      <w:szCs w:val="20"/>
      <w14:ligatures w14:val="none"/>
    </w:rPr>
  </w:style>
  <w:style w:type="paragraph" w:styleId="TOCHeading">
    <w:name w:val="TOC Heading"/>
    <w:next w:val="TOC1"/>
    <w:uiPriority w:val="39"/>
    <w:qFormat/>
    <w:rsid w:val="00D778D4"/>
    <w:pPr>
      <w:pBdr>
        <w:bottom w:val="single" w:sz="4" w:space="1" w:color="000000" w:themeColor="text1"/>
      </w:pBdr>
      <w:spacing w:after="240" w:line="276" w:lineRule="auto"/>
    </w:pPr>
    <w:rPr>
      <w:rFonts w:ascii="Arial" w:eastAsiaTheme="majorEastAsia" w:hAnsi="Arial" w:cstheme="majorBidi"/>
      <w:b/>
      <w:bCs/>
      <w:color w:val="000000" w:themeColor="text1"/>
      <w:kern w:val="0"/>
      <w:sz w:val="36"/>
      <w:szCs w:val="28"/>
      <w14:ligatures w14:val="none"/>
    </w:rPr>
  </w:style>
  <w:style w:type="paragraph" w:styleId="TOC1">
    <w:name w:val="toc 1"/>
    <w:next w:val="TOC2"/>
    <w:uiPriority w:val="39"/>
    <w:rsid w:val="00D778D4"/>
    <w:pPr>
      <w:spacing w:after="100" w:line="276" w:lineRule="auto"/>
    </w:pPr>
    <w:rPr>
      <w:rFonts w:ascii="Arial" w:hAnsi="Arial"/>
      <w:b/>
      <w:color w:val="000000" w:themeColor="text1"/>
      <w:kern w:val="0"/>
      <w14:ligatures w14:val="none"/>
    </w:rPr>
  </w:style>
  <w:style w:type="paragraph" w:customStyle="1" w:styleId="Heading1NoNumber">
    <w:name w:val="Heading 1 No Number"/>
    <w:next w:val="BodyText"/>
    <w:qFormat/>
    <w:rsid w:val="00D778D4"/>
    <w:pPr>
      <w:pBdr>
        <w:bottom w:val="single" w:sz="4" w:space="1" w:color="000000" w:themeColor="text1"/>
      </w:pBdr>
      <w:spacing w:before="480" w:after="200" w:line="276" w:lineRule="auto"/>
    </w:pPr>
    <w:rPr>
      <w:rFonts w:ascii="Arial" w:eastAsiaTheme="majorEastAsia" w:hAnsi="Arial" w:cstheme="majorBidi"/>
      <w:b/>
      <w:bCs/>
      <w:color w:val="000000" w:themeColor="text1"/>
      <w:kern w:val="0"/>
      <w:sz w:val="36"/>
      <w:szCs w:val="28"/>
      <w14:ligatures w14:val="none"/>
    </w:rPr>
  </w:style>
  <w:style w:type="character" w:styleId="PlaceholderText">
    <w:name w:val="Placeholder Text"/>
    <w:basedOn w:val="DefaultParagraphFont"/>
    <w:uiPriority w:val="99"/>
    <w:semiHidden/>
    <w:rsid w:val="00D778D4"/>
    <w:rPr>
      <w:color w:val="808080"/>
    </w:rPr>
  </w:style>
  <w:style w:type="paragraph" w:customStyle="1" w:styleId="TableText">
    <w:name w:val="Table Text"/>
    <w:next w:val="BodyText"/>
    <w:qFormat/>
    <w:rsid w:val="00D778D4"/>
    <w:pPr>
      <w:spacing w:before="40" w:after="40" w:line="240" w:lineRule="auto"/>
      <w:jc w:val="center"/>
    </w:pPr>
    <w:rPr>
      <w:rFonts w:ascii="Arial" w:eastAsiaTheme="majorEastAsia" w:hAnsi="Arial" w:cstheme="majorBidi"/>
      <w:bCs/>
      <w:color w:val="000000" w:themeColor="text1"/>
      <w:kern w:val="0"/>
      <w:sz w:val="18"/>
      <w:szCs w:val="28"/>
      <w14:ligatures w14:val="none"/>
    </w:rPr>
  </w:style>
  <w:style w:type="paragraph" w:styleId="TOC2">
    <w:name w:val="toc 2"/>
    <w:next w:val="TOC3"/>
    <w:uiPriority w:val="39"/>
    <w:rsid w:val="00D778D4"/>
    <w:pPr>
      <w:spacing w:after="100" w:line="276" w:lineRule="auto"/>
      <w:ind w:left="220"/>
    </w:pPr>
    <w:rPr>
      <w:rFonts w:ascii="Arial" w:hAnsi="Arial"/>
      <w:color w:val="000000" w:themeColor="text1"/>
      <w:kern w:val="0"/>
      <w:sz w:val="20"/>
      <w14:ligatures w14:val="none"/>
    </w:rPr>
  </w:style>
  <w:style w:type="paragraph" w:styleId="TOC3">
    <w:name w:val="toc 3"/>
    <w:next w:val="TOC2"/>
    <w:uiPriority w:val="39"/>
    <w:rsid w:val="00D778D4"/>
    <w:pPr>
      <w:spacing w:after="100" w:line="276" w:lineRule="auto"/>
      <w:ind w:left="440"/>
    </w:pPr>
    <w:rPr>
      <w:rFonts w:ascii="Arial" w:hAnsi="Arial"/>
      <w:color w:val="000000" w:themeColor="text1"/>
      <w:kern w:val="0"/>
      <w:sz w:val="20"/>
      <w14:ligatures w14:val="none"/>
    </w:rPr>
  </w:style>
  <w:style w:type="paragraph" w:customStyle="1" w:styleId="Bullet1BeforeBullet2">
    <w:name w:val="Bullet 1 Before Bullet 2"/>
    <w:next w:val="ListBullet2"/>
    <w:qFormat/>
    <w:rsid w:val="00D778D4"/>
    <w:pPr>
      <w:numPr>
        <w:numId w:val="4"/>
      </w:numPr>
      <w:spacing w:before="120" w:after="120" w:line="276" w:lineRule="auto"/>
      <w:ind w:left="864" w:hanging="432"/>
      <w:contextualSpacing/>
    </w:pPr>
    <w:rPr>
      <w:rFonts w:ascii="Times New Roman" w:eastAsiaTheme="majorEastAsia" w:hAnsi="Times New Roman" w:cstheme="majorBidi"/>
      <w:bCs/>
      <w:color w:val="000000" w:themeColor="text1"/>
      <w:kern w:val="0"/>
      <w:szCs w:val="28"/>
      <w14:ligatures w14:val="none"/>
    </w:rPr>
  </w:style>
  <w:style w:type="paragraph" w:styleId="ListBullet2">
    <w:name w:val="List Bullet 2"/>
    <w:next w:val="BodyText"/>
    <w:uiPriority w:val="99"/>
    <w:qFormat/>
    <w:rsid w:val="00D778D4"/>
    <w:pPr>
      <w:numPr>
        <w:numId w:val="8"/>
      </w:numPr>
      <w:spacing w:before="120" w:after="120" w:line="276" w:lineRule="auto"/>
      <w:ind w:left="1152" w:hanging="432"/>
      <w:contextualSpacing/>
    </w:pPr>
    <w:rPr>
      <w:rFonts w:ascii="Times New Roman" w:hAnsi="Times New Roman"/>
      <w:color w:val="000000" w:themeColor="text1"/>
      <w:kern w:val="0"/>
      <w14:ligatures w14:val="none"/>
    </w:rPr>
  </w:style>
  <w:style w:type="paragraph" w:styleId="ListBullet3">
    <w:name w:val="List Bullet 3"/>
    <w:basedOn w:val="ListBullet4"/>
    <w:next w:val="Index4"/>
    <w:uiPriority w:val="99"/>
    <w:unhideWhenUsed/>
    <w:rsid w:val="00AB5926"/>
    <w:pPr>
      <w:numPr>
        <w:numId w:val="1"/>
      </w:numPr>
      <w:spacing w:after="60"/>
      <w:ind w:left="1368"/>
    </w:pPr>
    <w:rPr>
      <w:sz w:val="20"/>
    </w:rPr>
  </w:style>
  <w:style w:type="table" w:styleId="PlainTable2">
    <w:name w:val="Plain Table 2"/>
    <w:basedOn w:val="TableNormal"/>
    <w:uiPriority w:val="42"/>
    <w:rsid w:val="00AB5926"/>
    <w:pPr>
      <w:spacing w:after="0" w:line="240" w:lineRule="auto"/>
    </w:pPr>
    <w:rPr>
      <w:kern w:val="0"/>
      <w14:ligatures w14:val="none"/>
    </w:rPr>
    <w:tblPr>
      <w:tblStyleRowBandSize w:val="1"/>
      <w:tblStyleColBandSize w:val="1"/>
      <w:tblCellMar>
        <w:top w:w="14" w:type="dxa"/>
        <w:left w:w="29" w:type="dxa"/>
        <w:bottom w:w="14" w:type="dxa"/>
        <w:right w:w="29" w:type="dxa"/>
      </w:tblCellMar>
    </w:tblPr>
    <w:tblStylePr w:type="firstRow">
      <w:rPr>
        <w:b/>
        <w:bCs/>
      </w:rPr>
      <w:tblPr/>
      <w:tcPr>
        <w:tcBorders>
          <w:top w:val="nil"/>
          <w:left w:val="nil"/>
          <w:bottom w:val="single" w:sz="4" w:space="0" w:color="196B24" w:themeColor="accent3"/>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link w:val="FootnoteTextChar"/>
    <w:uiPriority w:val="99"/>
    <w:rsid w:val="00D778D4"/>
    <w:pPr>
      <w:tabs>
        <w:tab w:val="left" w:pos="432"/>
      </w:tabs>
      <w:spacing w:after="80" w:line="240" w:lineRule="auto"/>
      <w:ind w:left="864" w:hanging="432"/>
    </w:pPr>
    <w:rPr>
      <w:rFonts w:ascii="Times New Roman" w:hAnsi="Times New Roman"/>
      <w:color w:val="000000" w:themeColor="text1"/>
      <w:kern w:val="0"/>
      <w:sz w:val="18"/>
      <w:szCs w:val="20"/>
      <w14:ligatures w14:val="none"/>
    </w:rPr>
  </w:style>
  <w:style w:type="character" w:customStyle="1" w:styleId="FootnoteTextChar">
    <w:name w:val="Footnote Text Char"/>
    <w:basedOn w:val="DefaultParagraphFont"/>
    <w:link w:val="FootnoteText"/>
    <w:uiPriority w:val="99"/>
    <w:rsid w:val="00D778D4"/>
    <w:rPr>
      <w:rFonts w:ascii="Times New Roman" w:hAnsi="Times New Roman"/>
      <w:color w:val="000000" w:themeColor="text1"/>
      <w:kern w:val="0"/>
      <w:sz w:val="18"/>
      <w:szCs w:val="20"/>
      <w14:ligatures w14:val="none"/>
    </w:rPr>
  </w:style>
  <w:style w:type="character" w:styleId="FootnoteReference">
    <w:name w:val="footnote reference"/>
    <w:basedOn w:val="DefaultParagraphFont"/>
    <w:uiPriority w:val="99"/>
    <w:rsid w:val="00D778D4"/>
    <w:rPr>
      <w:rFonts w:ascii="Arial" w:hAnsi="Arial"/>
      <w:sz w:val="20"/>
      <w:vertAlign w:val="superscript"/>
    </w:rPr>
  </w:style>
  <w:style w:type="character" w:styleId="SubtleReference">
    <w:name w:val="Subtle Reference"/>
    <w:basedOn w:val="DefaultParagraphFont"/>
    <w:uiPriority w:val="31"/>
    <w:qFormat/>
    <w:rsid w:val="00AB5926"/>
    <w:rPr>
      <w:smallCaps/>
      <w:color w:val="5A5A5A" w:themeColor="text1" w:themeTint="A5"/>
    </w:rPr>
  </w:style>
  <w:style w:type="paragraph" w:styleId="Caption">
    <w:name w:val="caption"/>
    <w:uiPriority w:val="35"/>
    <w:unhideWhenUsed/>
    <w:qFormat/>
    <w:rsid w:val="00D778D4"/>
    <w:pPr>
      <w:keepNext/>
      <w:spacing w:after="200" w:line="240" w:lineRule="auto"/>
    </w:pPr>
    <w:rPr>
      <w:rFonts w:ascii="Arial" w:hAnsi="Arial"/>
      <w:bCs/>
      <w:color w:val="000000" w:themeColor="text1"/>
      <w:kern w:val="0"/>
      <w:sz w:val="20"/>
      <w:szCs w:val="18"/>
      <w14:ligatures w14:val="none"/>
    </w:rPr>
  </w:style>
  <w:style w:type="character" w:styleId="Emphasis">
    <w:name w:val="Emphasis"/>
    <w:uiPriority w:val="20"/>
    <w:qFormat/>
    <w:rsid w:val="00AB5926"/>
    <w:rPr>
      <w:b w:val="0"/>
      <w:i/>
      <w:color w:val="3A3A3A" w:themeColor="background2" w:themeShade="40"/>
    </w:rPr>
  </w:style>
  <w:style w:type="paragraph" w:styleId="Index1">
    <w:name w:val="index 1"/>
    <w:basedOn w:val="Normal"/>
    <w:next w:val="Normal"/>
    <w:autoRedefine/>
    <w:uiPriority w:val="99"/>
    <w:semiHidden/>
    <w:unhideWhenUsed/>
    <w:rsid w:val="00AB5926"/>
    <w:pPr>
      <w:ind w:left="240" w:hanging="240"/>
    </w:pPr>
    <w:rPr>
      <w:rFonts w:ascii="Times New Roman" w:hAnsi="Times New Roman" w:cs="Times New Roman"/>
    </w:rPr>
  </w:style>
  <w:style w:type="table" w:customStyle="1" w:styleId="Simpletables">
    <w:name w:val="Simple tables"/>
    <w:basedOn w:val="TableNormal"/>
    <w:next w:val="TableGridLight"/>
    <w:uiPriority w:val="40"/>
    <w:rsid w:val="00AB5926"/>
    <w:pPr>
      <w:spacing w:after="0" w:line="240" w:lineRule="auto"/>
    </w:pPr>
    <w:rPr>
      <w:kern w:val="0"/>
      <w14:ligatures w14:val="none"/>
    </w:rPr>
    <w:tblPr>
      <w:tblBorders>
        <w:insideH w:val="single" w:sz="4" w:space="0" w:color="196B24" w:themeColor="accent3"/>
        <w:insideV w:val="single" w:sz="4" w:space="0" w:color="196B24" w:themeColor="accent3"/>
      </w:tblBorders>
      <w:tblCellMar>
        <w:top w:w="14" w:type="dxa"/>
        <w:left w:w="29" w:type="dxa"/>
        <w:bottom w:w="14" w:type="dxa"/>
        <w:right w:w="29" w:type="dxa"/>
      </w:tblCellMar>
    </w:tblPr>
    <w:tblStylePr w:type="firstRow">
      <w:tblPr/>
      <w:tcPr>
        <w:shd w:val="clear" w:color="auto" w:fill="E8E8E8" w:themeFill="background2"/>
      </w:tcPr>
    </w:tblStylePr>
  </w:style>
  <w:style w:type="table" w:styleId="TableGridLight">
    <w:name w:val="Grid Table Light"/>
    <w:aliases w:val="Detailed code provisions"/>
    <w:basedOn w:val="TableNormal"/>
    <w:uiPriority w:val="40"/>
    <w:rsid w:val="00AB5926"/>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AB5926"/>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B5926"/>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D7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8D4"/>
    <w:rPr>
      <w:rFonts w:ascii="Tahoma" w:hAnsi="Tahoma" w:cs="Tahoma"/>
      <w:color w:val="000000" w:themeColor="text1"/>
      <w:kern w:val="0"/>
      <w:sz w:val="16"/>
      <w:szCs w:val="16"/>
      <w14:ligatures w14:val="none"/>
    </w:rPr>
  </w:style>
  <w:style w:type="paragraph" w:styleId="TableofFigures">
    <w:name w:val="table of figures"/>
    <w:next w:val="BodyText"/>
    <w:uiPriority w:val="99"/>
    <w:rsid w:val="00D778D4"/>
    <w:pPr>
      <w:spacing w:after="0" w:line="276" w:lineRule="auto"/>
      <w:ind w:left="720" w:hanging="720"/>
    </w:pPr>
    <w:rPr>
      <w:rFonts w:ascii="Arial" w:eastAsiaTheme="minorEastAsia" w:hAnsi="Arial"/>
      <w:color w:val="000000" w:themeColor="text1"/>
      <w:kern w:val="0"/>
      <w14:ligatures w14:val="none"/>
    </w:rPr>
  </w:style>
  <w:style w:type="paragraph" w:styleId="Index2">
    <w:name w:val="index 2"/>
    <w:basedOn w:val="Normal"/>
    <w:next w:val="Normal"/>
    <w:autoRedefine/>
    <w:uiPriority w:val="99"/>
    <w:semiHidden/>
    <w:unhideWhenUsed/>
    <w:rsid w:val="00AB5926"/>
    <w:pPr>
      <w:ind w:left="480" w:hanging="240"/>
    </w:pPr>
    <w:rPr>
      <w:rFonts w:ascii="Times New Roman" w:hAnsi="Times New Roman" w:cs="Times New Roman"/>
    </w:rPr>
  </w:style>
  <w:style w:type="paragraph" w:customStyle="1" w:styleId="Default">
    <w:name w:val="Default"/>
    <w:rsid w:val="00AB592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Light1">
    <w:name w:val="Table Grid Light1"/>
    <w:basedOn w:val="TableNormal"/>
    <w:next w:val="TableGridLight"/>
    <w:uiPriority w:val="40"/>
    <w:rsid w:val="00AB5926"/>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
    <w:name w:val="Unresolved Mention2"/>
    <w:basedOn w:val="DefaultParagraphFont"/>
    <w:uiPriority w:val="99"/>
    <w:semiHidden/>
    <w:unhideWhenUsed/>
    <w:rsid w:val="00AB5926"/>
    <w:rPr>
      <w:color w:val="808080"/>
      <w:shd w:val="clear" w:color="auto" w:fill="E6E6E6"/>
    </w:rPr>
  </w:style>
  <w:style w:type="character" w:styleId="HTMLVariable">
    <w:name w:val="HTML Variable"/>
    <w:basedOn w:val="DefaultParagraphFont"/>
    <w:uiPriority w:val="99"/>
    <w:unhideWhenUsed/>
    <w:rsid w:val="00AB5926"/>
    <w:rPr>
      <w:i/>
      <w:iCs/>
    </w:rPr>
  </w:style>
  <w:style w:type="paragraph" w:customStyle="1" w:styleId="TableHeaders">
    <w:name w:val="Table Headers"/>
    <w:qFormat/>
    <w:rsid w:val="00AB5926"/>
    <w:pPr>
      <w:spacing w:after="0" w:line="276" w:lineRule="auto"/>
    </w:pPr>
    <w:rPr>
      <w:rFonts w:ascii="Calibri" w:eastAsia="Calibri" w:hAnsi="Calibri" w:cs="Calibri"/>
      <w:b/>
      <w:color w:val="000000"/>
      <w:kern w:val="0"/>
      <w:sz w:val="20"/>
      <w14:ligatures w14:val="none"/>
    </w:rPr>
  </w:style>
  <w:style w:type="paragraph" w:customStyle="1" w:styleId="AcronymsandAbbreviations">
    <w:name w:val="Acronyms and Abbreviations"/>
    <w:basedOn w:val="Normal"/>
    <w:qFormat/>
    <w:rsid w:val="00AB5926"/>
    <w:pPr>
      <w:tabs>
        <w:tab w:val="right" w:leader="dot" w:pos="9360"/>
      </w:tabs>
      <w:spacing w:after="40"/>
    </w:pPr>
  </w:style>
  <w:style w:type="paragraph" w:customStyle="1" w:styleId="Definitions">
    <w:name w:val="Definitions"/>
    <w:basedOn w:val="Normal"/>
    <w:qFormat/>
    <w:rsid w:val="00AB5926"/>
    <w:pPr>
      <w:tabs>
        <w:tab w:val="left" w:pos="2880"/>
      </w:tabs>
      <w:ind w:left="2880" w:hanging="2880"/>
    </w:pPr>
    <w:rPr>
      <w:rFonts w:eastAsiaTheme="majorEastAsia" w:cstheme="majorBidi"/>
      <w:bCs/>
      <w:szCs w:val="28"/>
    </w:rPr>
  </w:style>
  <w:style w:type="paragraph" w:customStyle="1" w:styleId="CodeandCommentary">
    <w:name w:val="Code and Commentary"/>
    <w:basedOn w:val="BodyText"/>
    <w:link w:val="CodeandCommentaryChar"/>
    <w:qFormat/>
    <w:rsid w:val="00AB5926"/>
    <w:pPr>
      <w:ind w:left="720"/>
    </w:pPr>
    <w:rPr>
      <w:i/>
      <w:color w:val="075384"/>
    </w:rPr>
  </w:style>
  <w:style w:type="character" w:customStyle="1" w:styleId="CodeandCommentaryChar">
    <w:name w:val="Code and Commentary Char"/>
    <w:basedOn w:val="BodyTextChar"/>
    <w:link w:val="CodeandCommentary"/>
    <w:rsid w:val="00AB5926"/>
    <w:rPr>
      <w:rFonts w:ascii="Times New Roman" w:hAnsi="Times New Roman"/>
      <w:i/>
      <w:color w:val="075384"/>
      <w:kern w:val="0"/>
      <w14:ligatures w14:val="none"/>
    </w:rPr>
  </w:style>
  <w:style w:type="paragraph" w:customStyle="1" w:styleId="IndentedParagraph">
    <w:name w:val="Indented Paragraph"/>
    <w:basedOn w:val="BodyText"/>
    <w:link w:val="IndentedParagraphChar"/>
    <w:qFormat/>
    <w:rsid w:val="00AB5926"/>
    <w:pPr>
      <w:ind w:left="720"/>
    </w:pPr>
    <w:rPr>
      <w:i/>
      <w:color w:val="747474" w:themeColor="background2" w:themeShade="80"/>
    </w:rPr>
  </w:style>
  <w:style w:type="character" w:customStyle="1" w:styleId="IndentedParagraphChar">
    <w:name w:val="Indented Paragraph Char"/>
    <w:basedOn w:val="BodyTextChar"/>
    <w:link w:val="IndentedParagraph"/>
    <w:rsid w:val="00AB5926"/>
    <w:rPr>
      <w:rFonts w:ascii="Times New Roman" w:hAnsi="Times New Roman"/>
      <w:i/>
      <w:color w:val="747474" w:themeColor="background2" w:themeShade="80"/>
      <w:kern w:val="0"/>
      <w14:ligatures w14:val="none"/>
    </w:rPr>
  </w:style>
  <w:style w:type="paragraph" w:styleId="TableofAuthorities">
    <w:name w:val="table of authorities"/>
    <w:next w:val="TOC1"/>
    <w:rsid w:val="00D778D4"/>
    <w:pPr>
      <w:tabs>
        <w:tab w:val="left" w:pos="432"/>
      </w:tabs>
      <w:spacing w:after="0" w:line="276" w:lineRule="auto"/>
      <w:ind w:left="220" w:hanging="220"/>
    </w:pPr>
    <w:rPr>
      <w:rFonts w:ascii="Arial" w:hAnsi="Arial"/>
      <w:color w:val="000000" w:themeColor="text1"/>
      <w:kern w:val="0"/>
      <w14:ligatures w14:val="none"/>
    </w:rPr>
  </w:style>
  <w:style w:type="paragraph" w:customStyle="1" w:styleId="TableandFigureTitle">
    <w:name w:val="Table and Figure Title"/>
    <w:basedOn w:val="Caption"/>
    <w:next w:val="BodyText"/>
    <w:qFormat/>
    <w:rsid w:val="00AB5926"/>
    <w:pPr>
      <w:spacing w:after="40"/>
    </w:pPr>
    <w:rPr>
      <w:rFonts w:asciiTheme="majorHAnsi" w:hAnsiTheme="majorHAnsi"/>
      <w:sz w:val="22"/>
    </w:rPr>
  </w:style>
  <w:style w:type="paragraph" w:styleId="ListBullet">
    <w:name w:val="List Bullet"/>
    <w:uiPriority w:val="99"/>
    <w:rsid w:val="00D778D4"/>
    <w:pPr>
      <w:numPr>
        <w:numId w:val="7"/>
      </w:numPr>
      <w:spacing w:before="120" w:after="360" w:line="276" w:lineRule="auto"/>
      <w:ind w:left="864" w:hanging="432"/>
      <w:contextualSpacing/>
    </w:pPr>
    <w:rPr>
      <w:rFonts w:ascii="Times New Roman" w:eastAsiaTheme="majorEastAsia" w:hAnsi="Times New Roman" w:cstheme="majorBidi"/>
      <w:iCs/>
      <w:color w:val="000000" w:themeColor="text1"/>
      <w:kern w:val="0"/>
      <w14:ligatures w14:val="none"/>
    </w:rPr>
  </w:style>
  <w:style w:type="paragraph" w:styleId="ListNumber">
    <w:name w:val="List Number"/>
    <w:uiPriority w:val="99"/>
    <w:rsid w:val="00D778D4"/>
    <w:pPr>
      <w:numPr>
        <w:numId w:val="12"/>
      </w:numPr>
      <w:spacing w:before="120" w:after="360" w:line="276" w:lineRule="auto"/>
      <w:contextualSpacing/>
    </w:pPr>
    <w:rPr>
      <w:rFonts w:ascii="Times New Roman" w:hAnsi="Times New Roman"/>
      <w:color w:val="000000" w:themeColor="text1"/>
      <w:kern w:val="0"/>
      <w14:ligatures w14:val="none"/>
    </w:rPr>
  </w:style>
  <w:style w:type="paragraph" w:styleId="EndnoteText">
    <w:name w:val="endnote text"/>
    <w:basedOn w:val="Normal"/>
    <w:link w:val="EndnoteTextChar"/>
    <w:uiPriority w:val="99"/>
    <w:unhideWhenUsed/>
    <w:rsid w:val="00AB5926"/>
    <w:rPr>
      <w:sz w:val="20"/>
    </w:rPr>
  </w:style>
  <w:style w:type="character" w:customStyle="1" w:styleId="EndnoteTextChar">
    <w:name w:val="Endnote Text Char"/>
    <w:basedOn w:val="DefaultParagraphFont"/>
    <w:link w:val="EndnoteText"/>
    <w:uiPriority w:val="99"/>
    <w:rsid w:val="00AB5926"/>
    <w:rPr>
      <w:rFonts w:ascii="Calibri" w:hAnsi="Calibri"/>
      <w:color w:val="000000" w:themeColor="text1"/>
      <w:kern w:val="0"/>
      <w:sz w:val="20"/>
      <w:szCs w:val="20"/>
      <w:lang w:eastAsia="ja-JP"/>
      <w14:ligatures w14:val="none"/>
    </w:rPr>
  </w:style>
  <w:style w:type="character" w:styleId="Hashtag">
    <w:name w:val="Hashtag"/>
    <w:basedOn w:val="DefaultParagraphFont"/>
    <w:uiPriority w:val="99"/>
    <w:unhideWhenUsed/>
    <w:rsid w:val="00AB5926"/>
    <w:rPr>
      <w:color w:val="2B579A"/>
      <w:shd w:val="clear" w:color="auto" w:fill="E1DFDD"/>
    </w:rPr>
  </w:style>
  <w:style w:type="paragraph" w:styleId="ListNumber2">
    <w:name w:val="List Number 2"/>
    <w:basedOn w:val="Normal"/>
    <w:uiPriority w:val="1"/>
    <w:semiHidden/>
    <w:rsid w:val="00D778D4"/>
    <w:pPr>
      <w:numPr>
        <w:numId w:val="2"/>
      </w:numPr>
      <w:contextualSpacing/>
    </w:pPr>
  </w:style>
  <w:style w:type="paragraph" w:styleId="ListNumber3">
    <w:name w:val="List Number 3"/>
    <w:basedOn w:val="Normal"/>
    <w:uiPriority w:val="99"/>
    <w:semiHidden/>
    <w:unhideWhenUsed/>
    <w:rsid w:val="00AB5926"/>
    <w:pPr>
      <w:tabs>
        <w:tab w:val="num" w:pos="1080"/>
      </w:tabs>
      <w:ind w:left="1440" w:hanging="360"/>
    </w:pPr>
  </w:style>
  <w:style w:type="paragraph" w:styleId="TOC4">
    <w:name w:val="toc 4"/>
    <w:next w:val="TOC3"/>
    <w:uiPriority w:val="39"/>
    <w:rsid w:val="00D778D4"/>
    <w:pPr>
      <w:spacing w:after="100" w:line="276" w:lineRule="auto"/>
      <w:ind w:left="660"/>
    </w:pPr>
    <w:rPr>
      <w:rFonts w:ascii="Arial" w:hAnsi="Arial"/>
      <w:color w:val="000000" w:themeColor="text1"/>
      <w:kern w:val="0"/>
      <w:sz w:val="20"/>
      <w14:ligatures w14:val="none"/>
    </w:rPr>
  </w:style>
  <w:style w:type="paragraph" w:styleId="TOC5">
    <w:name w:val="toc 5"/>
    <w:basedOn w:val="Normal"/>
    <w:next w:val="Normal"/>
    <w:autoRedefine/>
    <w:uiPriority w:val="39"/>
    <w:unhideWhenUsed/>
    <w:rsid w:val="00D778D4"/>
    <w:pPr>
      <w:spacing w:after="100"/>
      <w:ind w:left="880"/>
    </w:pPr>
  </w:style>
  <w:style w:type="paragraph" w:styleId="TOC6">
    <w:name w:val="toc 6"/>
    <w:basedOn w:val="Normal"/>
    <w:next w:val="Normal"/>
    <w:autoRedefine/>
    <w:uiPriority w:val="39"/>
    <w:unhideWhenUsed/>
    <w:rsid w:val="00AB5926"/>
    <w:pPr>
      <w:spacing w:after="100"/>
      <w:ind w:left="1100"/>
    </w:pPr>
    <w:rPr>
      <w:rFonts w:eastAsiaTheme="minorEastAsia"/>
    </w:rPr>
  </w:style>
  <w:style w:type="paragraph" w:styleId="TOC7">
    <w:name w:val="toc 7"/>
    <w:basedOn w:val="Normal"/>
    <w:next w:val="Normal"/>
    <w:autoRedefine/>
    <w:uiPriority w:val="39"/>
    <w:unhideWhenUsed/>
    <w:rsid w:val="00AB5926"/>
    <w:pPr>
      <w:spacing w:after="100"/>
      <w:ind w:left="1320"/>
    </w:pPr>
    <w:rPr>
      <w:rFonts w:eastAsiaTheme="minorEastAsia"/>
    </w:rPr>
  </w:style>
  <w:style w:type="paragraph" w:styleId="TOC8">
    <w:name w:val="toc 8"/>
    <w:basedOn w:val="Normal"/>
    <w:next w:val="Normal"/>
    <w:autoRedefine/>
    <w:uiPriority w:val="39"/>
    <w:unhideWhenUsed/>
    <w:rsid w:val="00AB5926"/>
    <w:pPr>
      <w:spacing w:after="100"/>
      <w:ind w:left="1540"/>
    </w:pPr>
    <w:rPr>
      <w:rFonts w:eastAsiaTheme="minorEastAsia"/>
    </w:rPr>
  </w:style>
  <w:style w:type="paragraph" w:styleId="TOC9">
    <w:name w:val="toc 9"/>
    <w:basedOn w:val="Normal"/>
    <w:next w:val="Normal"/>
    <w:autoRedefine/>
    <w:uiPriority w:val="39"/>
    <w:unhideWhenUsed/>
    <w:rsid w:val="00AB5926"/>
    <w:pPr>
      <w:spacing w:after="100"/>
      <w:ind w:left="1760"/>
    </w:pPr>
    <w:rPr>
      <w:rFonts w:eastAsiaTheme="minorEastAsia"/>
    </w:rPr>
  </w:style>
  <w:style w:type="character" w:styleId="BookTitle">
    <w:name w:val="Book Title"/>
    <w:basedOn w:val="DefaultParagraphFont"/>
    <w:uiPriority w:val="33"/>
    <w:qFormat/>
    <w:rsid w:val="00AB5926"/>
    <w:rPr>
      <w:b/>
      <w:bCs/>
      <w:i/>
      <w:iCs/>
      <w:spacing w:val="5"/>
    </w:rPr>
  </w:style>
  <w:style w:type="paragraph" w:customStyle="1" w:styleId="Heading2nonumber">
    <w:name w:val="Heading 2 no number"/>
    <w:basedOn w:val="Heading2"/>
    <w:next w:val="BodyText"/>
    <w:qFormat/>
    <w:rsid w:val="00AB5926"/>
    <w:pPr>
      <w:numPr>
        <w:ilvl w:val="0"/>
        <w:numId w:val="0"/>
      </w:numPr>
      <w:spacing w:after="240"/>
    </w:pPr>
  </w:style>
  <w:style w:type="paragraph" w:styleId="ListBullet4">
    <w:name w:val="List Bullet 4"/>
    <w:basedOn w:val="Normal"/>
    <w:uiPriority w:val="99"/>
    <w:unhideWhenUsed/>
    <w:rsid w:val="00AB5926"/>
    <w:pPr>
      <w:tabs>
        <w:tab w:val="num" w:pos="1440"/>
      </w:tabs>
      <w:spacing w:after="120"/>
      <w:ind w:left="1800" w:hanging="360"/>
    </w:pPr>
  </w:style>
  <w:style w:type="paragraph" w:customStyle="1" w:styleId="FigureStyle">
    <w:name w:val="Figure Style"/>
    <w:basedOn w:val="BodyText"/>
    <w:qFormat/>
    <w:rsid w:val="00AB5926"/>
    <w:pPr>
      <w:jc w:val="center"/>
    </w:pPr>
    <w:rPr>
      <w:noProof/>
    </w:rPr>
  </w:style>
  <w:style w:type="paragraph" w:styleId="Index4">
    <w:name w:val="index 4"/>
    <w:basedOn w:val="Normal"/>
    <w:next w:val="Normal"/>
    <w:autoRedefine/>
    <w:uiPriority w:val="99"/>
    <w:semiHidden/>
    <w:unhideWhenUsed/>
    <w:rsid w:val="00AB5926"/>
    <w:pPr>
      <w:ind w:left="880" w:hanging="220"/>
    </w:pPr>
  </w:style>
  <w:style w:type="character" w:styleId="PageNumber">
    <w:name w:val="page number"/>
    <w:basedOn w:val="DefaultParagraphFont"/>
    <w:uiPriority w:val="99"/>
    <w:rsid w:val="00D778D4"/>
    <w:rPr>
      <w:rFonts w:ascii="Arial" w:hAnsi="Arial"/>
      <w:sz w:val="16"/>
    </w:rPr>
  </w:style>
  <w:style w:type="paragraph" w:styleId="ListBullet5">
    <w:name w:val="List Bullet 5"/>
    <w:basedOn w:val="Normal"/>
    <w:uiPriority w:val="99"/>
    <w:semiHidden/>
    <w:unhideWhenUsed/>
    <w:rsid w:val="00AB5926"/>
    <w:pPr>
      <w:tabs>
        <w:tab w:val="num" w:pos="1800"/>
      </w:tabs>
      <w:ind w:left="2160" w:hanging="360"/>
    </w:pPr>
  </w:style>
  <w:style w:type="paragraph" w:styleId="ListNumber4">
    <w:name w:val="List Number 4"/>
    <w:basedOn w:val="Normal"/>
    <w:uiPriority w:val="99"/>
    <w:semiHidden/>
    <w:unhideWhenUsed/>
    <w:rsid w:val="00AB5926"/>
    <w:pPr>
      <w:tabs>
        <w:tab w:val="num" w:pos="1440"/>
      </w:tabs>
      <w:ind w:left="1800" w:hanging="360"/>
    </w:pPr>
  </w:style>
  <w:style w:type="paragraph" w:styleId="ListNumber5">
    <w:name w:val="List Number 5"/>
    <w:basedOn w:val="Normal"/>
    <w:uiPriority w:val="99"/>
    <w:semiHidden/>
    <w:unhideWhenUsed/>
    <w:rsid w:val="00AB5926"/>
    <w:pPr>
      <w:tabs>
        <w:tab w:val="num" w:pos="1800"/>
      </w:tabs>
      <w:ind w:left="2160" w:hanging="360"/>
    </w:pPr>
  </w:style>
  <w:style w:type="paragraph" w:styleId="List">
    <w:name w:val="List"/>
    <w:basedOn w:val="Normal"/>
    <w:uiPriority w:val="99"/>
    <w:unhideWhenUsed/>
    <w:rsid w:val="00AB5926"/>
    <w:pPr>
      <w:numPr>
        <w:numId w:val="3"/>
      </w:numPr>
    </w:pPr>
  </w:style>
  <w:style w:type="paragraph" w:styleId="List2">
    <w:name w:val="List 2"/>
    <w:basedOn w:val="Normal"/>
    <w:uiPriority w:val="99"/>
    <w:unhideWhenUsed/>
    <w:rsid w:val="00AB5926"/>
    <w:pPr>
      <w:numPr>
        <w:ilvl w:val="1"/>
        <w:numId w:val="3"/>
      </w:numPr>
    </w:pPr>
  </w:style>
  <w:style w:type="paragraph" w:styleId="List3">
    <w:name w:val="List 3"/>
    <w:basedOn w:val="Normal"/>
    <w:uiPriority w:val="99"/>
    <w:unhideWhenUsed/>
    <w:rsid w:val="00AB5926"/>
    <w:pPr>
      <w:numPr>
        <w:ilvl w:val="2"/>
        <w:numId w:val="3"/>
      </w:numPr>
    </w:pPr>
  </w:style>
  <w:style w:type="paragraph" w:styleId="List4">
    <w:name w:val="List 4"/>
    <w:basedOn w:val="Normal"/>
    <w:uiPriority w:val="99"/>
    <w:unhideWhenUsed/>
    <w:rsid w:val="00AB5926"/>
    <w:pPr>
      <w:numPr>
        <w:ilvl w:val="3"/>
        <w:numId w:val="3"/>
      </w:numPr>
    </w:pPr>
  </w:style>
  <w:style w:type="paragraph" w:customStyle="1" w:styleId="ListNumberBeforeBullet2">
    <w:name w:val="List Number Before Bullet 2"/>
    <w:qFormat/>
    <w:rsid w:val="00D778D4"/>
    <w:pPr>
      <w:numPr>
        <w:numId w:val="10"/>
      </w:numPr>
      <w:spacing w:before="120" w:after="0" w:line="276" w:lineRule="auto"/>
      <w:contextualSpacing/>
    </w:pPr>
    <w:rPr>
      <w:rFonts w:ascii="Times New Roman" w:eastAsiaTheme="majorEastAsia" w:hAnsi="Times New Roman" w:cstheme="majorBidi"/>
      <w:bCs/>
      <w:color w:val="000000" w:themeColor="text1"/>
      <w:kern w:val="0"/>
      <w:szCs w:val="28"/>
      <w14:ligatures w14:val="none"/>
    </w:rPr>
  </w:style>
  <w:style w:type="paragraph" w:customStyle="1" w:styleId="AA">
    <w:name w:val="A&amp;A"/>
    <w:qFormat/>
    <w:rsid w:val="00D778D4"/>
    <w:pPr>
      <w:spacing w:after="80" w:line="240" w:lineRule="auto"/>
      <w:ind w:left="1440" w:hanging="1440"/>
    </w:pPr>
    <w:rPr>
      <w:rFonts w:ascii="Arial" w:eastAsiaTheme="majorEastAsia" w:hAnsi="Arial" w:cstheme="majorBidi"/>
      <w:bCs/>
      <w:color w:val="000000" w:themeColor="text1"/>
      <w:kern w:val="0"/>
      <w:szCs w:val="28"/>
      <w14:ligatures w14:val="none"/>
    </w:rPr>
  </w:style>
  <w:style w:type="paragraph" w:customStyle="1" w:styleId="BibliographyReferences">
    <w:name w:val="Bibliography.References"/>
    <w:qFormat/>
    <w:rsid w:val="00D778D4"/>
    <w:pPr>
      <w:spacing w:after="200" w:line="276" w:lineRule="auto"/>
      <w:ind w:left="360" w:hanging="360"/>
    </w:pPr>
    <w:rPr>
      <w:rFonts w:ascii="Times New Roman" w:eastAsiaTheme="majorEastAsia" w:hAnsi="Times New Roman" w:cstheme="majorBidi"/>
      <w:bCs/>
      <w:color w:val="000000" w:themeColor="text1"/>
      <w:kern w:val="0"/>
      <w:szCs w:val="28"/>
      <w14:ligatures w14:val="none"/>
    </w:rPr>
  </w:style>
  <w:style w:type="paragraph" w:customStyle="1" w:styleId="Heading2NoNumber0">
    <w:name w:val="Heading 2 No Number"/>
    <w:next w:val="BodyText"/>
    <w:qFormat/>
    <w:rsid w:val="00D778D4"/>
    <w:pPr>
      <w:spacing w:after="200" w:line="276" w:lineRule="auto"/>
    </w:pPr>
    <w:rPr>
      <w:rFonts w:ascii="Arial" w:eastAsiaTheme="majorEastAsia" w:hAnsi="Arial" w:cstheme="majorBidi"/>
      <w:b/>
      <w:bCs/>
      <w:color w:val="000000" w:themeColor="text1"/>
      <w:kern w:val="0"/>
      <w:sz w:val="28"/>
      <w:szCs w:val="28"/>
      <w14:ligatures w14:val="none"/>
    </w:rPr>
  </w:style>
  <w:style w:type="paragraph" w:customStyle="1" w:styleId="SourceforFigureTablePhoto">
    <w:name w:val="Source for Figure.Table.Photo"/>
    <w:qFormat/>
    <w:rsid w:val="00D778D4"/>
    <w:pPr>
      <w:keepNext/>
      <w:spacing w:after="200" w:line="240" w:lineRule="auto"/>
    </w:pPr>
    <w:rPr>
      <w:rFonts w:ascii="Times New Roman" w:eastAsiaTheme="majorEastAsia" w:hAnsi="Times New Roman" w:cstheme="majorBidi"/>
      <w:bCs/>
      <w:i/>
      <w:color w:val="000000" w:themeColor="text1"/>
      <w:kern w:val="0"/>
      <w:sz w:val="16"/>
      <w:szCs w:val="28"/>
      <w14:ligatures w14:val="none"/>
    </w:rPr>
  </w:style>
  <w:style w:type="paragraph" w:customStyle="1" w:styleId="TitleforFigureTablePhoto">
    <w:name w:val="Title for Figure.Table.Photo"/>
    <w:next w:val="BodyText"/>
    <w:qFormat/>
    <w:rsid w:val="00D778D4"/>
    <w:pPr>
      <w:keepNext/>
      <w:spacing w:after="200" w:line="276" w:lineRule="auto"/>
    </w:pPr>
    <w:rPr>
      <w:rFonts w:ascii="Arial" w:eastAsiaTheme="majorEastAsia" w:hAnsi="Arial" w:cstheme="majorBidi"/>
      <w:b/>
      <w:bCs/>
      <w:color w:val="000000" w:themeColor="text1"/>
      <w:kern w:val="0"/>
      <w:sz w:val="20"/>
      <w:szCs w:val="28"/>
      <w14:ligatures w14:val="none"/>
    </w:rPr>
  </w:style>
  <w:style w:type="table" w:customStyle="1" w:styleId="TableHeaderRow">
    <w:name w:val="Table Header Row"/>
    <w:basedOn w:val="TableGrid"/>
    <w:uiPriority w:val="99"/>
    <w:rsid w:val="00D778D4"/>
    <w:tblPr/>
    <w:tcPr>
      <w:shd w:val="clear" w:color="auto" w:fill="FFFFFF" w:themeFill="background1"/>
    </w:tcPr>
  </w:style>
  <w:style w:type="numbering" w:customStyle="1" w:styleId="HeadingsNumbering">
    <w:name w:val="Headings Numbering"/>
    <w:uiPriority w:val="99"/>
    <w:locked/>
    <w:rsid w:val="00D778D4"/>
    <w:pPr>
      <w:numPr>
        <w:numId w:val="9"/>
      </w:numPr>
    </w:pPr>
  </w:style>
  <w:style w:type="character" w:styleId="Strong">
    <w:name w:val="Strong"/>
    <w:basedOn w:val="DefaultParagraphFont"/>
    <w:uiPriority w:val="22"/>
    <w:unhideWhenUsed/>
    <w:rsid w:val="00D778D4"/>
    <w:rPr>
      <w:b/>
      <w:bCs/>
    </w:rPr>
  </w:style>
  <w:style w:type="paragraph" w:customStyle="1" w:styleId="Heading3NoNumber">
    <w:name w:val="Heading 3 No Number"/>
    <w:next w:val="BodyText"/>
    <w:qFormat/>
    <w:rsid w:val="00D778D4"/>
    <w:pPr>
      <w:spacing w:after="200" w:line="276" w:lineRule="auto"/>
    </w:pPr>
    <w:rPr>
      <w:rFonts w:ascii="Arial" w:hAnsi="Arial"/>
      <w:b/>
      <w:color w:val="000000" w:themeColor="text1"/>
      <w:kern w:val="0"/>
      <w:sz w:val="24"/>
      <w14:ligatures w14:val="none"/>
    </w:rPr>
  </w:style>
  <w:style w:type="paragraph" w:customStyle="1" w:styleId="TableHeader">
    <w:name w:val="Table Header"/>
    <w:next w:val="TableText"/>
    <w:qFormat/>
    <w:rsid w:val="00D778D4"/>
    <w:pPr>
      <w:spacing w:after="200" w:line="276" w:lineRule="auto"/>
      <w:jc w:val="center"/>
    </w:pPr>
    <w:rPr>
      <w:rFonts w:ascii="Arial" w:eastAsiaTheme="majorEastAsia" w:hAnsi="Arial" w:cstheme="majorBidi"/>
      <w:b/>
      <w:bCs/>
      <w:color w:val="000000" w:themeColor="text1"/>
      <w:kern w:val="0"/>
      <w:sz w:val="20"/>
      <w:szCs w:val="28"/>
      <w14:ligatures w14:val="none"/>
    </w:rPr>
  </w:style>
  <w:style w:type="paragraph" w:customStyle="1" w:styleId="CaptionforFigureTablePhoto">
    <w:name w:val="Caption for Figure.Table.Photo"/>
    <w:next w:val="BodyText"/>
    <w:qFormat/>
    <w:rsid w:val="00D778D4"/>
    <w:pPr>
      <w:keepNext/>
      <w:spacing w:after="200" w:line="276" w:lineRule="auto"/>
    </w:pPr>
    <w:rPr>
      <w:rFonts w:ascii="Arial" w:eastAsiaTheme="majorEastAsia" w:hAnsi="Arial" w:cstheme="majorBidi"/>
      <w:bCs/>
      <w:color w:val="000000" w:themeColor="text1"/>
      <w:kern w:val="0"/>
      <w:sz w:val="20"/>
      <w:szCs w:val="28"/>
      <w14:ligatures w14:val="none"/>
    </w:rPr>
  </w:style>
  <w:style w:type="paragraph" w:styleId="TOAHeading">
    <w:name w:val="toa heading"/>
    <w:basedOn w:val="Normal"/>
    <w:next w:val="Normal"/>
    <w:uiPriority w:val="99"/>
    <w:semiHidden/>
    <w:unhideWhenUsed/>
    <w:rsid w:val="00D778D4"/>
    <w:pPr>
      <w:spacing w:before="120"/>
    </w:pPr>
    <w:rPr>
      <w:rFonts w:eastAsiaTheme="majorEastAsia" w:cstheme="majorBidi"/>
      <w:bCs/>
    </w:rPr>
  </w:style>
  <w:style w:type="character" w:styleId="LineNumber">
    <w:name w:val="line number"/>
    <w:basedOn w:val="DefaultParagraphFont"/>
    <w:uiPriority w:val="99"/>
    <w:semiHidden/>
    <w:unhideWhenUsed/>
    <w:rsid w:val="00D778D4"/>
  </w:style>
  <w:style w:type="paragraph" w:styleId="NormalWeb">
    <w:name w:val="Normal (Web)"/>
    <w:basedOn w:val="Normal"/>
    <w:uiPriority w:val="99"/>
    <w:semiHidden/>
    <w:unhideWhenUsed/>
    <w:rsid w:val="00D778D4"/>
    <w:pPr>
      <w:spacing w:before="100" w:beforeAutospacing="1" w:after="100" w:afterAutospacing="1" w:line="240" w:lineRule="auto"/>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549">
      <w:bodyDiv w:val="1"/>
      <w:marLeft w:val="0"/>
      <w:marRight w:val="0"/>
      <w:marTop w:val="0"/>
      <w:marBottom w:val="0"/>
      <w:divBdr>
        <w:top w:val="none" w:sz="0" w:space="0" w:color="auto"/>
        <w:left w:val="none" w:sz="0" w:space="0" w:color="auto"/>
        <w:bottom w:val="none" w:sz="0" w:space="0" w:color="auto"/>
        <w:right w:val="none" w:sz="0" w:space="0" w:color="auto"/>
      </w:divBdr>
      <w:divsChild>
        <w:div w:id="336689654">
          <w:marLeft w:val="0"/>
          <w:marRight w:val="0"/>
          <w:marTop w:val="0"/>
          <w:marBottom w:val="0"/>
          <w:divBdr>
            <w:top w:val="none" w:sz="0" w:space="0" w:color="auto"/>
            <w:left w:val="none" w:sz="0" w:space="0" w:color="auto"/>
            <w:bottom w:val="none" w:sz="0" w:space="0" w:color="auto"/>
            <w:right w:val="none" w:sz="0" w:space="0" w:color="auto"/>
          </w:divBdr>
        </w:div>
        <w:div w:id="801772346">
          <w:marLeft w:val="0"/>
          <w:marRight w:val="0"/>
          <w:marTop w:val="0"/>
          <w:marBottom w:val="0"/>
          <w:divBdr>
            <w:top w:val="none" w:sz="0" w:space="0" w:color="auto"/>
            <w:left w:val="none" w:sz="0" w:space="0" w:color="auto"/>
            <w:bottom w:val="none" w:sz="0" w:space="0" w:color="auto"/>
            <w:right w:val="none" w:sz="0" w:space="0" w:color="auto"/>
          </w:divBdr>
        </w:div>
      </w:divsChild>
    </w:div>
    <w:div w:id="66660492">
      <w:bodyDiv w:val="1"/>
      <w:marLeft w:val="0"/>
      <w:marRight w:val="0"/>
      <w:marTop w:val="0"/>
      <w:marBottom w:val="0"/>
      <w:divBdr>
        <w:top w:val="none" w:sz="0" w:space="0" w:color="auto"/>
        <w:left w:val="none" w:sz="0" w:space="0" w:color="auto"/>
        <w:bottom w:val="none" w:sz="0" w:space="0" w:color="auto"/>
        <w:right w:val="none" w:sz="0" w:space="0" w:color="auto"/>
      </w:divBdr>
      <w:divsChild>
        <w:div w:id="44372485">
          <w:marLeft w:val="0"/>
          <w:marRight w:val="0"/>
          <w:marTop w:val="0"/>
          <w:marBottom w:val="0"/>
          <w:divBdr>
            <w:top w:val="none" w:sz="0" w:space="0" w:color="auto"/>
            <w:left w:val="none" w:sz="0" w:space="0" w:color="auto"/>
            <w:bottom w:val="none" w:sz="0" w:space="0" w:color="auto"/>
            <w:right w:val="none" w:sz="0" w:space="0" w:color="auto"/>
          </w:divBdr>
        </w:div>
        <w:div w:id="97719042">
          <w:marLeft w:val="0"/>
          <w:marRight w:val="0"/>
          <w:marTop w:val="0"/>
          <w:marBottom w:val="0"/>
          <w:divBdr>
            <w:top w:val="none" w:sz="0" w:space="0" w:color="auto"/>
            <w:left w:val="none" w:sz="0" w:space="0" w:color="auto"/>
            <w:bottom w:val="none" w:sz="0" w:space="0" w:color="auto"/>
            <w:right w:val="none" w:sz="0" w:space="0" w:color="auto"/>
          </w:divBdr>
        </w:div>
        <w:div w:id="325862582">
          <w:marLeft w:val="0"/>
          <w:marRight w:val="0"/>
          <w:marTop w:val="0"/>
          <w:marBottom w:val="0"/>
          <w:divBdr>
            <w:top w:val="none" w:sz="0" w:space="0" w:color="auto"/>
            <w:left w:val="none" w:sz="0" w:space="0" w:color="auto"/>
            <w:bottom w:val="none" w:sz="0" w:space="0" w:color="auto"/>
            <w:right w:val="none" w:sz="0" w:space="0" w:color="auto"/>
          </w:divBdr>
        </w:div>
        <w:div w:id="630522299">
          <w:marLeft w:val="0"/>
          <w:marRight w:val="0"/>
          <w:marTop w:val="0"/>
          <w:marBottom w:val="0"/>
          <w:divBdr>
            <w:top w:val="none" w:sz="0" w:space="0" w:color="auto"/>
            <w:left w:val="none" w:sz="0" w:space="0" w:color="auto"/>
            <w:bottom w:val="none" w:sz="0" w:space="0" w:color="auto"/>
            <w:right w:val="none" w:sz="0" w:space="0" w:color="auto"/>
          </w:divBdr>
        </w:div>
        <w:div w:id="726102871">
          <w:marLeft w:val="0"/>
          <w:marRight w:val="0"/>
          <w:marTop w:val="0"/>
          <w:marBottom w:val="0"/>
          <w:divBdr>
            <w:top w:val="none" w:sz="0" w:space="0" w:color="auto"/>
            <w:left w:val="none" w:sz="0" w:space="0" w:color="auto"/>
            <w:bottom w:val="none" w:sz="0" w:space="0" w:color="auto"/>
            <w:right w:val="none" w:sz="0" w:space="0" w:color="auto"/>
          </w:divBdr>
        </w:div>
        <w:div w:id="1003973671">
          <w:marLeft w:val="0"/>
          <w:marRight w:val="0"/>
          <w:marTop w:val="0"/>
          <w:marBottom w:val="0"/>
          <w:divBdr>
            <w:top w:val="none" w:sz="0" w:space="0" w:color="auto"/>
            <w:left w:val="none" w:sz="0" w:space="0" w:color="auto"/>
            <w:bottom w:val="none" w:sz="0" w:space="0" w:color="auto"/>
            <w:right w:val="none" w:sz="0" w:space="0" w:color="auto"/>
          </w:divBdr>
        </w:div>
        <w:div w:id="1075663494">
          <w:marLeft w:val="0"/>
          <w:marRight w:val="0"/>
          <w:marTop w:val="0"/>
          <w:marBottom w:val="0"/>
          <w:divBdr>
            <w:top w:val="none" w:sz="0" w:space="0" w:color="auto"/>
            <w:left w:val="none" w:sz="0" w:space="0" w:color="auto"/>
            <w:bottom w:val="none" w:sz="0" w:space="0" w:color="auto"/>
            <w:right w:val="none" w:sz="0" w:space="0" w:color="auto"/>
          </w:divBdr>
        </w:div>
        <w:div w:id="1187602862">
          <w:marLeft w:val="0"/>
          <w:marRight w:val="0"/>
          <w:marTop w:val="0"/>
          <w:marBottom w:val="0"/>
          <w:divBdr>
            <w:top w:val="none" w:sz="0" w:space="0" w:color="auto"/>
            <w:left w:val="none" w:sz="0" w:space="0" w:color="auto"/>
            <w:bottom w:val="none" w:sz="0" w:space="0" w:color="auto"/>
            <w:right w:val="none" w:sz="0" w:space="0" w:color="auto"/>
          </w:divBdr>
        </w:div>
        <w:div w:id="1560747591">
          <w:marLeft w:val="0"/>
          <w:marRight w:val="0"/>
          <w:marTop w:val="0"/>
          <w:marBottom w:val="0"/>
          <w:divBdr>
            <w:top w:val="none" w:sz="0" w:space="0" w:color="auto"/>
            <w:left w:val="none" w:sz="0" w:space="0" w:color="auto"/>
            <w:bottom w:val="none" w:sz="0" w:space="0" w:color="auto"/>
            <w:right w:val="none" w:sz="0" w:space="0" w:color="auto"/>
          </w:divBdr>
        </w:div>
        <w:div w:id="1776094712">
          <w:marLeft w:val="0"/>
          <w:marRight w:val="0"/>
          <w:marTop w:val="0"/>
          <w:marBottom w:val="0"/>
          <w:divBdr>
            <w:top w:val="none" w:sz="0" w:space="0" w:color="auto"/>
            <w:left w:val="none" w:sz="0" w:space="0" w:color="auto"/>
            <w:bottom w:val="none" w:sz="0" w:space="0" w:color="auto"/>
            <w:right w:val="none" w:sz="0" w:space="0" w:color="auto"/>
          </w:divBdr>
        </w:div>
        <w:div w:id="2019236597">
          <w:marLeft w:val="0"/>
          <w:marRight w:val="0"/>
          <w:marTop w:val="0"/>
          <w:marBottom w:val="0"/>
          <w:divBdr>
            <w:top w:val="none" w:sz="0" w:space="0" w:color="auto"/>
            <w:left w:val="none" w:sz="0" w:space="0" w:color="auto"/>
            <w:bottom w:val="none" w:sz="0" w:space="0" w:color="auto"/>
            <w:right w:val="none" w:sz="0" w:space="0" w:color="auto"/>
          </w:divBdr>
        </w:div>
        <w:div w:id="2095005859">
          <w:marLeft w:val="0"/>
          <w:marRight w:val="0"/>
          <w:marTop w:val="0"/>
          <w:marBottom w:val="0"/>
          <w:divBdr>
            <w:top w:val="none" w:sz="0" w:space="0" w:color="auto"/>
            <w:left w:val="none" w:sz="0" w:space="0" w:color="auto"/>
            <w:bottom w:val="none" w:sz="0" w:space="0" w:color="auto"/>
            <w:right w:val="none" w:sz="0" w:space="0" w:color="auto"/>
          </w:divBdr>
        </w:div>
      </w:divsChild>
    </w:div>
    <w:div w:id="476151083">
      <w:bodyDiv w:val="1"/>
      <w:marLeft w:val="0"/>
      <w:marRight w:val="0"/>
      <w:marTop w:val="0"/>
      <w:marBottom w:val="0"/>
      <w:divBdr>
        <w:top w:val="none" w:sz="0" w:space="0" w:color="auto"/>
        <w:left w:val="none" w:sz="0" w:space="0" w:color="auto"/>
        <w:bottom w:val="none" w:sz="0" w:space="0" w:color="auto"/>
        <w:right w:val="none" w:sz="0" w:space="0" w:color="auto"/>
      </w:divBdr>
      <w:divsChild>
        <w:div w:id="254293052">
          <w:marLeft w:val="0"/>
          <w:marRight w:val="0"/>
          <w:marTop w:val="0"/>
          <w:marBottom w:val="0"/>
          <w:divBdr>
            <w:top w:val="none" w:sz="0" w:space="0" w:color="auto"/>
            <w:left w:val="none" w:sz="0" w:space="0" w:color="auto"/>
            <w:bottom w:val="none" w:sz="0" w:space="0" w:color="auto"/>
            <w:right w:val="none" w:sz="0" w:space="0" w:color="auto"/>
          </w:divBdr>
        </w:div>
        <w:div w:id="745223219">
          <w:marLeft w:val="0"/>
          <w:marRight w:val="0"/>
          <w:marTop w:val="0"/>
          <w:marBottom w:val="0"/>
          <w:divBdr>
            <w:top w:val="none" w:sz="0" w:space="0" w:color="auto"/>
            <w:left w:val="none" w:sz="0" w:space="0" w:color="auto"/>
            <w:bottom w:val="none" w:sz="0" w:space="0" w:color="auto"/>
            <w:right w:val="none" w:sz="0" w:space="0" w:color="auto"/>
          </w:divBdr>
        </w:div>
        <w:div w:id="2009477738">
          <w:marLeft w:val="0"/>
          <w:marRight w:val="0"/>
          <w:marTop w:val="0"/>
          <w:marBottom w:val="0"/>
          <w:divBdr>
            <w:top w:val="none" w:sz="0" w:space="0" w:color="auto"/>
            <w:left w:val="none" w:sz="0" w:space="0" w:color="auto"/>
            <w:bottom w:val="none" w:sz="0" w:space="0" w:color="auto"/>
            <w:right w:val="none" w:sz="0" w:space="0" w:color="auto"/>
          </w:divBdr>
        </w:div>
      </w:divsChild>
    </w:div>
    <w:div w:id="639654281">
      <w:bodyDiv w:val="1"/>
      <w:marLeft w:val="0"/>
      <w:marRight w:val="0"/>
      <w:marTop w:val="0"/>
      <w:marBottom w:val="0"/>
      <w:divBdr>
        <w:top w:val="none" w:sz="0" w:space="0" w:color="auto"/>
        <w:left w:val="none" w:sz="0" w:space="0" w:color="auto"/>
        <w:bottom w:val="none" w:sz="0" w:space="0" w:color="auto"/>
        <w:right w:val="none" w:sz="0" w:space="0" w:color="auto"/>
      </w:divBdr>
    </w:div>
    <w:div w:id="823938141">
      <w:bodyDiv w:val="1"/>
      <w:marLeft w:val="0"/>
      <w:marRight w:val="0"/>
      <w:marTop w:val="0"/>
      <w:marBottom w:val="0"/>
      <w:divBdr>
        <w:top w:val="none" w:sz="0" w:space="0" w:color="auto"/>
        <w:left w:val="none" w:sz="0" w:space="0" w:color="auto"/>
        <w:bottom w:val="none" w:sz="0" w:space="0" w:color="auto"/>
        <w:right w:val="none" w:sz="0" w:space="0" w:color="auto"/>
      </w:divBdr>
      <w:divsChild>
        <w:div w:id="564266693">
          <w:marLeft w:val="0"/>
          <w:marRight w:val="0"/>
          <w:marTop w:val="0"/>
          <w:marBottom w:val="0"/>
          <w:divBdr>
            <w:top w:val="none" w:sz="0" w:space="0" w:color="auto"/>
            <w:left w:val="none" w:sz="0" w:space="0" w:color="auto"/>
            <w:bottom w:val="none" w:sz="0" w:space="0" w:color="auto"/>
            <w:right w:val="none" w:sz="0" w:space="0" w:color="auto"/>
          </w:divBdr>
        </w:div>
      </w:divsChild>
    </w:div>
    <w:div w:id="939607556">
      <w:bodyDiv w:val="1"/>
      <w:marLeft w:val="0"/>
      <w:marRight w:val="0"/>
      <w:marTop w:val="0"/>
      <w:marBottom w:val="0"/>
      <w:divBdr>
        <w:top w:val="none" w:sz="0" w:space="0" w:color="auto"/>
        <w:left w:val="none" w:sz="0" w:space="0" w:color="auto"/>
        <w:bottom w:val="none" w:sz="0" w:space="0" w:color="auto"/>
        <w:right w:val="none" w:sz="0" w:space="0" w:color="auto"/>
      </w:divBdr>
    </w:div>
    <w:div w:id="1214587318">
      <w:bodyDiv w:val="1"/>
      <w:marLeft w:val="0"/>
      <w:marRight w:val="0"/>
      <w:marTop w:val="0"/>
      <w:marBottom w:val="0"/>
      <w:divBdr>
        <w:top w:val="none" w:sz="0" w:space="0" w:color="auto"/>
        <w:left w:val="none" w:sz="0" w:space="0" w:color="auto"/>
        <w:bottom w:val="none" w:sz="0" w:space="0" w:color="auto"/>
        <w:right w:val="none" w:sz="0" w:space="0" w:color="auto"/>
      </w:divBdr>
      <w:divsChild>
        <w:div w:id="591936248">
          <w:marLeft w:val="0"/>
          <w:marRight w:val="0"/>
          <w:marTop w:val="0"/>
          <w:marBottom w:val="0"/>
          <w:divBdr>
            <w:top w:val="none" w:sz="0" w:space="0" w:color="auto"/>
            <w:left w:val="none" w:sz="0" w:space="0" w:color="auto"/>
            <w:bottom w:val="none" w:sz="0" w:space="0" w:color="auto"/>
            <w:right w:val="none" w:sz="0" w:space="0" w:color="auto"/>
          </w:divBdr>
        </w:div>
        <w:div w:id="1212771293">
          <w:marLeft w:val="0"/>
          <w:marRight w:val="0"/>
          <w:marTop w:val="0"/>
          <w:marBottom w:val="0"/>
          <w:divBdr>
            <w:top w:val="none" w:sz="0" w:space="0" w:color="auto"/>
            <w:left w:val="none" w:sz="0" w:space="0" w:color="auto"/>
            <w:bottom w:val="none" w:sz="0" w:space="0" w:color="auto"/>
            <w:right w:val="none" w:sz="0" w:space="0" w:color="auto"/>
          </w:divBdr>
        </w:div>
        <w:div w:id="1874033234">
          <w:marLeft w:val="0"/>
          <w:marRight w:val="0"/>
          <w:marTop w:val="0"/>
          <w:marBottom w:val="0"/>
          <w:divBdr>
            <w:top w:val="none" w:sz="0" w:space="0" w:color="auto"/>
            <w:left w:val="none" w:sz="0" w:space="0" w:color="auto"/>
            <w:bottom w:val="none" w:sz="0" w:space="0" w:color="auto"/>
            <w:right w:val="none" w:sz="0" w:space="0" w:color="auto"/>
          </w:divBdr>
        </w:div>
      </w:divsChild>
    </w:div>
    <w:div w:id="1950972006">
      <w:bodyDiv w:val="1"/>
      <w:marLeft w:val="0"/>
      <w:marRight w:val="0"/>
      <w:marTop w:val="0"/>
      <w:marBottom w:val="0"/>
      <w:divBdr>
        <w:top w:val="none" w:sz="0" w:space="0" w:color="auto"/>
        <w:left w:val="none" w:sz="0" w:space="0" w:color="auto"/>
        <w:bottom w:val="none" w:sz="0" w:space="0" w:color="auto"/>
        <w:right w:val="none" w:sz="0" w:space="0" w:color="auto"/>
      </w:divBdr>
    </w:div>
    <w:div w:id="21350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nyserda.ny.gov/All-Programs/Energy-Storage-Program/Developers-and-Contractors/Residential-and-Retail-Storage-Incentiv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D441ED24726A42B91BF026B7B93CDC" ma:contentTypeVersion="4" ma:contentTypeDescription="Create a new document." ma:contentTypeScope="" ma:versionID="afe8ae8af554e82aaaa7c2aff0d85bc7">
  <xsd:schema xmlns:xsd="http://www.w3.org/2001/XMLSchema" xmlns:xs="http://www.w3.org/2001/XMLSchema" xmlns:p="http://schemas.microsoft.com/office/2006/metadata/properties" xmlns:ns2="238dd806-a5b7-46a5-9c55-c2d3786c84e5" xmlns:ns3="e36bce00-4494-4f42-a784-0e1c8c23e63e" targetNamespace="http://schemas.microsoft.com/office/2006/metadata/properties" ma:root="true" ma:fieldsID="9db8e813aa79c6f2a7cb003811d4d49d" ns2:_="" ns3:_="">
    <xsd:import namespace="238dd806-a5b7-46a5-9c55-c2d3786c84e5"/>
    <xsd:import namespace="e36bce00-4494-4f42-a784-0e1c8c23e63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6bce00-4494-4f42-a784-0e1c8c23e6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38dd806-a5b7-46a5-9c55-c2d3786c84e5">NYSERDAEXT-846357474-33</_dlc_DocId>
    <_dlc_DocIdUrl xmlns="238dd806-a5b7-46a5-9c55-c2d3786c84e5">
      <Url>https://nysemail.sharepoint.com/sites/nyserda-ext/ExternalCollaboration/Contractors/SitingCP/_layouts/15/DocIdRedir.aspx?ID=NYSERDAEXT-846357474-33</Url>
      <Description>NYSERDAEXT-846357474-33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34926D-D846-4166-BB18-B67C89CB32CD}">
  <ds:schemaRefs>
    <ds:schemaRef ds:uri="http://schemas.microsoft.com/sharepoint/v3/contenttype/forms"/>
  </ds:schemaRefs>
</ds:datastoreItem>
</file>

<file path=customXml/itemProps2.xml><?xml version="1.0" encoding="utf-8"?>
<ds:datastoreItem xmlns:ds="http://schemas.openxmlformats.org/officeDocument/2006/customXml" ds:itemID="{492BAFD0-FEFC-42A3-8DA4-EC39ED8A44E8}">
  <ds:schemaRefs>
    <ds:schemaRef ds:uri="http://schemas.openxmlformats.org/officeDocument/2006/bibliography"/>
  </ds:schemaRefs>
</ds:datastoreItem>
</file>

<file path=customXml/itemProps3.xml><?xml version="1.0" encoding="utf-8"?>
<ds:datastoreItem xmlns:ds="http://schemas.openxmlformats.org/officeDocument/2006/customXml" ds:itemID="{8840C7B6-42C4-405B-A183-81B8732BE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dd806-a5b7-46a5-9c55-c2d3786c84e5"/>
    <ds:schemaRef ds:uri="e36bce00-4494-4f42-a784-0e1c8c23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7F191-31B1-43C1-AD77-43BF07781433}">
  <ds:schemaRefs>
    <ds:schemaRef ds:uri="http://schemas.microsoft.com/office/2006/metadata/properties"/>
    <ds:schemaRef ds:uri="http://schemas.microsoft.com/office/infopath/2007/PartnerControls"/>
    <ds:schemaRef ds:uri="238dd806-a5b7-46a5-9c55-c2d3786c84e5"/>
  </ds:schemaRefs>
</ds:datastoreItem>
</file>

<file path=customXml/itemProps5.xml><?xml version="1.0" encoding="utf-8"?>
<ds:datastoreItem xmlns:ds="http://schemas.openxmlformats.org/officeDocument/2006/customXml" ds:itemID="{7BB6320B-B5B6-49E9-8C91-D9DF547881D7}">
  <ds:schemaRefs>
    <ds:schemaRef ds:uri="http://schemas.microsoft.com/sharepoint/event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191</TotalTime>
  <Pages>30</Pages>
  <Words>4903</Words>
  <Characters>27950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Lien</dc:creator>
  <cp:keywords/>
  <dc:description/>
  <cp:lastModifiedBy>Petrie, Susan (NYSERDA)</cp:lastModifiedBy>
  <cp:revision>8</cp:revision>
  <dcterms:created xsi:type="dcterms:W3CDTF">2025-10-24T13:34:00Z</dcterms:created>
  <dcterms:modified xsi:type="dcterms:W3CDTF">2026-02-02T21:56:00Z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0x010100F1D441ED24726A42B91BF026B7B93CDC</vt:lpwstr>
  </property>
  <property fmtid="{D5CDD505-2E9C-101B-9397-08002B2CF9AE}" pid="3" name="Document Type">
    <vt:lpwstr/>
  </property>
  <property fmtid="{D5CDD505-2E9C-101B-9397-08002B2CF9AE}" pid="4" name="_dlc_DocIdItemGuid">
    <vt:lpwstr>3423cadb-d64d-4f3d-9eb7-93fb661b6484</vt:lpwstr>
  </property>
  <property fmtid="{D5CDD505-2E9C-101B-9397-08002B2CF9AE}" pid="5" name="MSIP_Label_48141450-2387-4aca-b41f-19cd6be9dd3c_Enabled">
    <vt:lpwstr>true</vt:lpwstr>
  </property>
  <property fmtid="{D5CDD505-2E9C-101B-9397-08002B2CF9AE}" pid="6" name="MSIP_Label_48141450-2387-4aca-b41f-19cd6be9dd3c_SetDate">
    <vt:lpwstr>2025-03-03T01:43:43Z</vt:lpwstr>
  </property>
  <property fmtid="{D5CDD505-2E9C-101B-9397-08002B2CF9AE}" pid="7" name="MSIP_Label_48141450-2387-4aca-b41f-19cd6be9dd3c_Method">
    <vt:lpwstr>Standard</vt:lpwstr>
  </property>
  <property fmtid="{D5CDD505-2E9C-101B-9397-08002B2CF9AE}" pid="8" name="MSIP_Label_48141450-2387-4aca-b41f-19cd6be9dd3c_Name">
    <vt:lpwstr>Restricted_Unprotected</vt:lpwstr>
  </property>
  <property fmtid="{D5CDD505-2E9C-101B-9397-08002B2CF9AE}" pid="9" name="MSIP_Label_48141450-2387-4aca-b41f-19cd6be9dd3c_SiteId">
    <vt:lpwstr>adf10e2b-b6e9-41d6-be2f-c12bb566019c</vt:lpwstr>
  </property>
  <property fmtid="{D5CDD505-2E9C-101B-9397-08002B2CF9AE}" pid="10" name="MSIP_Label_48141450-2387-4aca-b41f-19cd6be9dd3c_ActionId">
    <vt:lpwstr>fcd05bd4-f863-44be-9348-0a55ceb774ef</vt:lpwstr>
  </property>
  <property fmtid="{D5CDD505-2E9C-101B-9397-08002B2CF9AE}" pid="11" name="MSIP_Label_48141450-2387-4aca-b41f-19cd6be9dd3c_ContentBits">
    <vt:lpwstr>0</vt:lpwstr>
  </property>
  <property fmtid="{D5CDD505-2E9C-101B-9397-08002B2CF9AE}" pid="12" name="MSIP_Label_48141450-2387-4aca-b41f-19cd6be9dd3c_Tag">
    <vt:lpwstr>10, 3, 0, 1</vt:lpwstr>
  </property>
</Properties>
</file>