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09" w:rsidRPr="00042E09" w:rsidRDefault="00042E09" w:rsidP="00042E09">
      <w:pPr>
        <w:jc w:val="both"/>
        <w:rPr>
          <w:sz w:val="24"/>
          <w:szCs w:val="24"/>
        </w:rPr>
      </w:pPr>
      <w:r w:rsidRPr="00042E09">
        <w:rPr>
          <w:b/>
          <w:color w:val="FF0000"/>
          <w:sz w:val="24"/>
          <w:szCs w:val="24"/>
        </w:rPr>
        <w:t xml:space="preserve">Disclaimer: </w:t>
      </w:r>
      <w:r w:rsidRPr="00042E09">
        <w:rPr>
          <w:sz w:val="24"/>
          <w:szCs w:val="24"/>
        </w:rPr>
        <w:t xml:space="preserve">The primary objective of this document is to assist municipalities in drafting an </w:t>
      </w:r>
      <w:r w:rsidRPr="00042E09">
        <w:rPr>
          <w:sz w:val="24"/>
          <w:szCs w:val="24"/>
        </w:rPr>
        <w:t>Inter-Municipal Agreement</w:t>
      </w:r>
      <w:r w:rsidRPr="00042E09">
        <w:rPr>
          <w:sz w:val="24"/>
          <w:szCs w:val="24"/>
        </w:rPr>
        <w:t xml:space="preserve"> to facilitate the creation of Community Choice Aggregation programs in New York State. The following information should not be a substitute for legal advice from an attorney familiar with local requirements. </w:t>
      </w:r>
    </w:p>
    <w:p w:rsidR="00716A7B" w:rsidRPr="00042E09" w:rsidRDefault="00716A7B" w:rsidP="00716A7B">
      <w:pPr>
        <w:autoSpaceDE w:val="0"/>
        <w:autoSpaceDN w:val="0"/>
        <w:adjustRightInd w:val="0"/>
        <w:rPr>
          <w:sz w:val="24"/>
          <w:szCs w:val="24"/>
        </w:rPr>
      </w:pPr>
      <w:r w:rsidRPr="00042E09">
        <w:rPr>
          <w:sz w:val="24"/>
          <w:szCs w:val="24"/>
        </w:rPr>
        <w:br/>
      </w:r>
    </w:p>
    <w:p w:rsidR="00716A7B" w:rsidRPr="00042E09" w:rsidRDefault="00716A7B" w:rsidP="00716A7B">
      <w:pPr>
        <w:autoSpaceDE w:val="0"/>
        <w:autoSpaceDN w:val="0"/>
        <w:adjustRightInd w:val="0"/>
        <w:jc w:val="center"/>
        <w:rPr>
          <w:b/>
          <w:sz w:val="24"/>
          <w:szCs w:val="24"/>
        </w:rPr>
      </w:pPr>
    </w:p>
    <w:p w:rsidR="00716A7B" w:rsidRPr="00042E09" w:rsidRDefault="00716A7B" w:rsidP="00716A7B">
      <w:pPr>
        <w:autoSpaceDE w:val="0"/>
        <w:autoSpaceDN w:val="0"/>
        <w:adjustRightInd w:val="0"/>
        <w:jc w:val="center"/>
        <w:rPr>
          <w:b/>
          <w:sz w:val="24"/>
          <w:szCs w:val="24"/>
        </w:rPr>
      </w:pPr>
    </w:p>
    <w:p w:rsidR="00716A7B" w:rsidRPr="00042E09" w:rsidRDefault="00716A7B" w:rsidP="00716A7B">
      <w:pPr>
        <w:autoSpaceDE w:val="0"/>
        <w:autoSpaceDN w:val="0"/>
        <w:adjustRightInd w:val="0"/>
        <w:jc w:val="center"/>
        <w:rPr>
          <w:b/>
          <w:sz w:val="24"/>
          <w:szCs w:val="24"/>
        </w:rPr>
      </w:pPr>
      <w:r w:rsidRPr="00042E09">
        <w:rPr>
          <w:b/>
          <w:sz w:val="24"/>
          <w:szCs w:val="24"/>
        </w:rPr>
        <w:t>INTER-MUNICIPAL AGREEMENT (IMA)</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 xml:space="preserve">THIS INTERMUNICIPAL AGREEMENT (“Agreement”), dated </w:t>
      </w:r>
      <w:r w:rsidRPr="00042E09">
        <w:rPr>
          <w:color w:val="00B0F0"/>
          <w:sz w:val="24"/>
          <w:szCs w:val="24"/>
        </w:rPr>
        <w:t xml:space="preserve">[date] </w:t>
      </w:r>
      <w:r w:rsidRPr="00042E09">
        <w:rPr>
          <w:sz w:val="24"/>
          <w:szCs w:val="24"/>
        </w:rPr>
        <w:t>by and between,</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r>
      <w:r w:rsidRPr="00042E09">
        <w:rPr>
          <w:color w:val="00B0F0"/>
          <w:sz w:val="24"/>
          <w:szCs w:val="24"/>
        </w:rPr>
        <w:t>[THE CITY / TOWN / VILLAGE OF ____</w:t>
      </w:r>
      <w:proofErr w:type="gramStart"/>
      <w:r w:rsidRPr="00042E09">
        <w:rPr>
          <w:color w:val="00B0F0"/>
          <w:sz w:val="24"/>
          <w:szCs w:val="24"/>
        </w:rPr>
        <w:t>_ ]</w:t>
      </w:r>
      <w:proofErr w:type="gramEnd"/>
      <w:r w:rsidRPr="00042E09">
        <w:rPr>
          <w:sz w:val="24"/>
          <w:szCs w:val="24"/>
        </w:rPr>
        <w:t xml:space="preserve">, a municipal corporation of the State of New York, having its principal offices at </w:t>
      </w:r>
      <w:r w:rsidRPr="00042E09">
        <w:rPr>
          <w:color w:val="00B0F0"/>
          <w:sz w:val="24"/>
          <w:szCs w:val="24"/>
        </w:rPr>
        <w:t xml:space="preserve">[address] </w:t>
      </w:r>
      <w:r w:rsidRPr="00042E09">
        <w:rPr>
          <w:sz w:val="24"/>
          <w:szCs w:val="24"/>
        </w:rPr>
        <w:t>(“CCA Administrator”);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r>
      <w:r w:rsidRPr="00042E09">
        <w:rPr>
          <w:color w:val="00B0F0"/>
          <w:sz w:val="24"/>
          <w:szCs w:val="24"/>
        </w:rPr>
        <w:t>[THE CITY / TOWN / VILLAGE OF ____</w:t>
      </w:r>
      <w:proofErr w:type="gramStart"/>
      <w:r w:rsidRPr="00042E09">
        <w:rPr>
          <w:color w:val="00B0F0"/>
          <w:sz w:val="24"/>
          <w:szCs w:val="24"/>
        </w:rPr>
        <w:t>_ ]</w:t>
      </w:r>
      <w:proofErr w:type="gramEnd"/>
      <w:r w:rsidRPr="00042E09">
        <w:rPr>
          <w:sz w:val="24"/>
          <w:szCs w:val="24"/>
        </w:rPr>
        <w:t xml:space="preserve">, a municipal corporation of the State of New York, having its principal offices at </w:t>
      </w:r>
      <w:r w:rsidRPr="00042E09">
        <w:rPr>
          <w:color w:val="00B0F0"/>
          <w:sz w:val="24"/>
          <w:szCs w:val="24"/>
        </w:rPr>
        <w:t xml:space="preserve">[address] </w:t>
      </w:r>
      <w:r w:rsidRPr="00042E09">
        <w:rPr>
          <w:sz w:val="24"/>
          <w:szCs w:val="24"/>
        </w:rPr>
        <w:t>(“Participating Municipality”).</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4"/>
          <w:szCs w:val="24"/>
        </w:rPr>
      </w:pPr>
      <w:r w:rsidRPr="00042E09">
        <w:rPr>
          <w:sz w:val="24"/>
          <w:szCs w:val="24"/>
        </w:rPr>
        <w:t>WITNESSETH:</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 xml:space="preserve">WHEREAS, </w:t>
      </w:r>
      <w:r w:rsidRPr="00042E09">
        <w:rPr>
          <w:color w:val="00B0F0"/>
          <w:sz w:val="24"/>
          <w:szCs w:val="24"/>
        </w:rPr>
        <w:t xml:space="preserve">[CCA name] </w:t>
      </w:r>
      <w:r w:rsidRPr="00042E09">
        <w:rPr>
          <w:sz w:val="24"/>
          <w:szCs w:val="24"/>
        </w:rPr>
        <w:t xml:space="preserve">(“Program”) is a Community Choice Aggregation (“CCA”) program in </w:t>
      </w:r>
      <w:r w:rsidRPr="00042E09">
        <w:rPr>
          <w:color w:val="00B0F0"/>
          <w:sz w:val="24"/>
          <w:szCs w:val="24"/>
        </w:rPr>
        <w:t>[county(s)]</w:t>
      </w:r>
      <w:r w:rsidRPr="00042E09">
        <w:rPr>
          <w:sz w:val="24"/>
          <w:szCs w:val="24"/>
        </w:rPr>
        <w:t>,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WHEREAS, CCA is a municipal energy procurement model that replaces the utility as the default supplier of el</w:t>
      </w:r>
      <w:r w:rsidR="00042E09" w:rsidRPr="00042E09">
        <w:rPr>
          <w:sz w:val="24"/>
          <w:szCs w:val="24"/>
        </w:rPr>
        <w:t>ectricity for Eligible Consumers</w:t>
      </w:r>
      <w:r w:rsidRPr="00042E09">
        <w:rPr>
          <w:sz w:val="24"/>
          <w:szCs w:val="24"/>
        </w:rPr>
        <w:t xml:space="preserve"> within a jurisdiction,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WHEREAS, by participating in CCA, communities are well-positioned to secure lower, fixed-rate energy prices, exercise more local control over energy resources, and spur clean energy innovation and investment,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 xml:space="preserve"> </w:t>
      </w:r>
    </w:p>
    <w:p w:rsidR="00716A7B" w:rsidRPr="00042E09" w:rsidRDefault="00716A7B" w:rsidP="00716A7B">
      <w:pPr>
        <w:ind w:firstLine="540"/>
        <w:rPr>
          <w:sz w:val="24"/>
          <w:szCs w:val="24"/>
        </w:rPr>
      </w:pPr>
      <w:r w:rsidRPr="00042E09">
        <w:rPr>
          <w:sz w:val="24"/>
          <w:szCs w:val="24"/>
        </w:rPr>
        <w:t>WHEREAS, the CCA Administrator and the Participating Municipality each represent that they are authorized to participate in a CCA program subject to local</w:t>
      </w:r>
      <w:r w:rsidR="00B15F0A">
        <w:rPr>
          <w:sz w:val="24"/>
          <w:szCs w:val="24"/>
        </w:rPr>
        <w:t xml:space="preserve"> authorization, pursuant to the</w:t>
      </w:r>
      <w:r w:rsidR="00B15F0A" w:rsidRPr="00B15F0A">
        <w:rPr>
          <w:sz w:val="24"/>
          <w:szCs w:val="24"/>
        </w:rPr>
        <w:t xml:space="preserve"> New York State Public Service Commission’s Order Authorizing Framework for Co</w:t>
      </w:r>
      <w:r w:rsidR="00DE0793">
        <w:rPr>
          <w:sz w:val="24"/>
          <w:szCs w:val="24"/>
        </w:rPr>
        <w:t>mmunity Choice Aggregation Opt-</w:t>
      </w:r>
      <w:r w:rsidR="00B15F0A" w:rsidRPr="00B15F0A">
        <w:rPr>
          <w:sz w:val="24"/>
          <w:szCs w:val="24"/>
        </w:rPr>
        <w:t>Out Program, issued on April 21, 2016 in Case 14-M-0224</w:t>
      </w:r>
      <w:r w:rsidRPr="00042E09">
        <w:rPr>
          <w:sz w:val="24"/>
          <w:szCs w:val="24"/>
        </w:rPr>
        <w:t xml:space="preserve"> (“PSC CCA Order”), and</w:t>
      </w:r>
    </w:p>
    <w:p w:rsidR="00716A7B" w:rsidRPr="00042E09" w:rsidRDefault="00716A7B" w:rsidP="00716A7B">
      <w:pPr>
        <w:ind w:firstLine="540"/>
        <w:rPr>
          <w:sz w:val="24"/>
          <w:szCs w:val="24"/>
        </w:rPr>
      </w:pPr>
    </w:p>
    <w:p w:rsidR="00716A7B" w:rsidRPr="00042E09" w:rsidRDefault="00716A7B" w:rsidP="00716A7B">
      <w:pPr>
        <w:ind w:firstLine="540"/>
        <w:rPr>
          <w:sz w:val="24"/>
          <w:szCs w:val="24"/>
        </w:rPr>
      </w:pPr>
      <w:r w:rsidRPr="00042E09">
        <w:rPr>
          <w:sz w:val="24"/>
          <w:szCs w:val="24"/>
        </w:rPr>
        <w:t>WHEREAS, the CCA Administrator and the Participating Municipality each represent that they ha</w:t>
      </w:r>
      <w:r w:rsidR="00593CC7">
        <w:rPr>
          <w:sz w:val="24"/>
          <w:szCs w:val="24"/>
        </w:rPr>
        <w:t>ve adopted local laws to</w:t>
      </w:r>
      <w:r w:rsidRPr="00042E09">
        <w:rPr>
          <w:sz w:val="24"/>
          <w:szCs w:val="24"/>
        </w:rPr>
        <w:t xml:space="preserve"> authorize </w:t>
      </w:r>
      <w:r w:rsidR="00593CC7">
        <w:rPr>
          <w:sz w:val="24"/>
          <w:szCs w:val="24"/>
        </w:rPr>
        <w:t xml:space="preserve">their </w:t>
      </w:r>
      <w:r w:rsidRPr="00042E09">
        <w:rPr>
          <w:sz w:val="24"/>
          <w:szCs w:val="24"/>
        </w:rPr>
        <w:t>participation in the Program in compliance with the PSC CCA Order,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 xml:space="preserve">WHEREAS, the CCA Administrator and the Participating Municipality each represent that they are authorized, pursuant to Article 9, § 1 of the New York State Constitution and Article 5-G of the </w:t>
      </w:r>
      <w:r w:rsidR="00593CC7">
        <w:rPr>
          <w:sz w:val="24"/>
          <w:szCs w:val="24"/>
        </w:rPr>
        <w:t>General Municipal Law (</w:t>
      </w:r>
      <w:r w:rsidRPr="00042E09">
        <w:rPr>
          <w:sz w:val="24"/>
          <w:szCs w:val="24"/>
        </w:rPr>
        <w:t>GML</w:t>
      </w:r>
      <w:r w:rsidR="00593CC7">
        <w:rPr>
          <w:sz w:val="24"/>
          <w:szCs w:val="24"/>
        </w:rPr>
        <w:t>)</w:t>
      </w:r>
      <w:r w:rsidRPr="00042E09">
        <w:rPr>
          <w:sz w:val="24"/>
          <w:szCs w:val="24"/>
        </w:rPr>
        <w:t xml:space="preserve"> to </w:t>
      </w:r>
      <w:r w:rsidR="00593CC7">
        <w:rPr>
          <w:sz w:val="24"/>
          <w:szCs w:val="24"/>
        </w:rPr>
        <w:t>e</w:t>
      </w:r>
      <w:r w:rsidRPr="00042E09">
        <w:rPr>
          <w:sz w:val="24"/>
          <w:szCs w:val="24"/>
        </w:rPr>
        <w:t>nter into intergovernmental agreements, as described herein,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WHEREAS, the CCA Administrator and the Participating Municipality, believing it to be in their respective best interests, do herby authorize inter-municipal cooperation for the Program as hereinafter defined, and</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WHEREAS, all the municipalities that participate in the Program intend that this Agreement be uniform in form and substance in each instance throughout the Program,</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t>NOW, THEREFORE, in consideration of the mutual covenants set forth herein, the parties hereto do agree as follows:</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I. DEFINITIONS</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sz w:val="24"/>
          <w:szCs w:val="24"/>
        </w:rPr>
      </w:pPr>
    </w:p>
    <w:p w:rsidR="00042E09" w:rsidRPr="00042E09" w:rsidRDefault="00042E09" w:rsidP="00042E09">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042E09">
        <w:rPr>
          <w:sz w:val="24"/>
          <w:szCs w:val="24"/>
        </w:rPr>
        <w:t xml:space="preserve">CCA ADMINISTRATOR shall mean </w:t>
      </w:r>
      <w:r w:rsidR="00DE0793">
        <w:rPr>
          <w:color w:val="00B0F0"/>
          <w:sz w:val="24"/>
          <w:szCs w:val="24"/>
        </w:rPr>
        <w:t>[t</w:t>
      </w:r>
      <w:r w:rsidRPr="00DE0793">
        <w:rPr>
          <w:color w:val="00B0F0"/>
          <w:sz w:val="24"/>
          <w:szCs w:val="24"/>
        </w:rPr>
        <w:t>he</w:t>
      </w:r>
      <w:r w:rsidR="00DE0793">
        <w:rPr>
          <w:color w:val="00B0F0"/>
          <w:sz w:val="24"/>
          <w:szCs w:val="24"/>
        </w:rPr>
        <w:t xml:space="preserve"> City / Town / V</w:t>
      </w:r>
      <w:r w:rsidR="00DE0793" w:rsidRPr="00DE0793">
        <w:rPr>
          <w:color w:val="00B0F0"/>
          <w:sz w:val="24"/>
          <w:szCs w:val="24"/>
        </w:rPr>
        <w:t>illage of ____</w:t>
      </w:r>
      <w:proofErr w:type="gramStart"/>
      <w:r w:rsidR="00DE0793" w:rsidRPr="00DE0793">
        <w:rPr>
          <w:color w:val="00B0F0"/>
          <w:sz w:val="24"/>
          <w:szCs w:val="24"/>
        </w:rPr>
        <w:t xml:space="preserve">_ </w:t>
      </w:r>
      <w:r w:rsidRPr="00DE0793">
        <w:rPr>
          <w:color w:val="00B0F0"/>
          <w:sz w:val="24"/>
          <w:szCs w:val="24"/>
        </w:rPr>
        <w:t>]</w:t>
      </w:r>
      <w:proofErr w:type="gramEnd"/>
      <w:r w:rsidRPr="00DE0793">
        <w:rPr>
          <w:color w:val="00B0F0"/>
          <w:sz w:val="24"/>
          <w:szCs w:val="24"/>
        </w:rPr>
        <w:t xml:space="preserve"> </w:t>
      </w:r>
      <w:r w:rsidR="00E96AF4">
        <w:rPr>
          <w:sz w:val="24"/>
          <w:szCs w:val="24"/>
        </w:rPr>
        <w:t>duly authorized</w:t>
      </w:r>
      <w:r w:rsidRPr="00042E09">
        <w:rPr>
          <w:sz w:val="24"/>
          <w:szCs w:val="24"/>
        </w:rPr>
        <w:t xml:space="preserve"> to put out for bid the total amount of electricity </w:t>
      </w:r>
      <w:r w:rsidR="0038333A">
        <w:rPr>
          <w:sz w:val="24"/>
          <w:szCs w:val="24"/>
        </w:rPr>
        <w:t>and/</w:t>
      </w:r>
      <w:r w:rsidRPr="00042E09">
        <w:rPr>
          <w:sz w:val="24"/>
          <w:szCs w:val="24"/>
        </w:rPr>
        <w:t xml:space="preserve">or natural gas being purchased by Participating Consumers. </w:t>
      </w:r>
    </w:p>
    <w:p w:rsidR="00042E09" w:rsidRPr="00042E09" w:rsidRDefault="00042E09" w:rsidP="00042E09">
      <w:p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920"/>
        <w:contextualSpacing/>
        <w:rPr>
          <w:rFonts w:eastAsia="Helvetica Neue"/>
          <w:color w:val="000000"/>
          <w:sz w:val="24"/>
          <w:szCs w:val="24"/>
        </w:rPr>
      </w:pPr>
    </w:p>
    <w:p w:rsidR="00716A7B" w:rsidRPr="00042E09" w:rsidRDefault="00716A7B" w:rsidP="00042E09">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042E09">
        <w:rPr>
          <w:sz w:val="24"/>
          <w:szCs w:val="24"/>
        </w:rPr>
        <w:t xml:space="preserve">COMMUNITY CHOICE AGGREGATION PROGRAM or CCA PROGRAM or PROGRAM shall mean a municipal energy procurement program, which replaces the incumbent utility as the default Supplier for all Eligible </w:t>
      </w:r>
      <w:r w:rsidR="00042E09" w:rsidRPr="00042E09">
        <w:rPr>
          <w:sz w:val="24"/>
          <w:szCs w:val="24"/>
        </w:rPr>
        <w:t>Consumers</w:t>
      </w:r>
      <w:r w:rsidRPr="00042E09">
        <w:rPr>
          <w:sz w:val="24"/>
          <w:szCs w:val="24"/>
        </w:rPr>
        <w:t xml:space="preserve"> within the Participating Municipality, as defined in the PSC CCA Order.</w:t>
      </w:r>
    </w:p>
    <w:p w:rsidR="00716A7B" w:rsidRPr="00042E09" w:rsidRDefault="00716A7B" w:rsidP="00716A7B">
      <w:p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920"/>
        <w:contextualSpacing/>
        <w:rPr>
          <w:rFonts w:eastAsia="Helvetica Neue"/>
          <w:color w:val="000000"/>
          <w:sz w:val="24"/>
          <w:szCs w:val="24"/>
        </w:rPr>
      </w:pPr>
    </w:p>
    <w:p w:rsidR="00716A7B" w:rsidRPr="00042E09" w:rsidRDefault="00716A7B" w:rsidP="00716A7B">
      <w:pPr>
        <w:numPr>
          <w:ilvl w:val="0"/>
          <w:numId w:val="1"/>
        </w:numP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contextualSpacing/>
        <w:rPr>
          <w:rFonts w:eastAsia="Helvetica Neue"/>
          <w:color w:val="000000"/>
          <w:sz w:val="24"/>
          <w:szCs w:val="24"/>
        </w:rPr>
      </w:pPr>
      <w:r w:rsidRPr="00042E09">
        <w:rPr>
          <w:sz w:val="24"/>
          <w:szCs w:val="24"/>
        </w:rPr>
        <w:t xml:space="preserve">COMPETITIVE SUPPLIER shall mean an entity duly authorized to conduct business in the State of New York as an energy service company (ESCO) that procures electric power and/or natural gas for Eligible </w:t>
      </w:r>
      <w:r w:rsidR="00042E09" w:rsidRPr="00042E09">
        <w:rPr>
          <w:sz w:val="24"/>
          <w:szCs w:val="24"/>
        </w:rPr>
        <w:t>Consumers</w:t>
      </w:r>
      <w:r w:rsidRPr="00042E09">
        <w:rPr>
          <w:sz w:val="24"/>
          <w:szCs w:val="24"/>
        </w:rPr>
        <w:t xml:space="preserve"> in connection with this CCA Program.</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contextualSpacing/>
        <w:rPr>
          <w:sz w:val="24"/>
          <w:szCs w:val="24"/>
        </w:rPr>
      </w:pPr>
    </w:p>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 xml:space="preserve">COMPLIANT BID shall mean that the all-inclusive price per </w:t>
      </w:r>
      <w:r w:rsidR="00593CC7">
        <w:rPr>
          <w:rFonts w:ascii="Times New Roman" w:eastAsia="Times New Roman" w:hAnsi="Times New Roman" w:cs="Times New Roman"/>
        </w:rPr>
        <w:t>kilowatt hour (</w:t>
      </w:r>
      <w:proofErr w:type="gramStart"/>
      <w:r w:rsidR="00593CC7" w:rsidRPr="00BB049B">
        <w:rPr>
          <w:rFonts w:ascii="Times New Roman" w:eastAsia="Times New Roman" w:hAnsi="Times New Roman" w:cs="Times New Roman"/>
        </w:rPr>
        <w:t>kWh</w:t>
      </w:r>
      <w:r w:rsidR="00593CC7">
        <w:rPr>
          <w:rFonts w:ascii="Times New Roman" w:eastAsia="Times New Roman" w:hAnsi="Times New Roman" w:cs="Times New Roman"/>
        </w:rPr>
        <w:t>)</w:t>
      </w:r>
      <w:r w:rsidR="00593CC7" w:rsidRPr="00BB049B">
        <w:rPr>
          <w:rFonts w:ascii="Times New Roman" w:eastAsia="Times New Roman" w:hAnsi="Times New Roman" w:cs="Times New Roman"/>
        </w:rPr>
        <w:t xml:space="preserve"> </w:t>
      </w:r>
      <w:r w:rsidRPr="00042E09">
        <w:rPr>
          <w:rFonts w:ascii="Times New Roman" w:eastAsia="Times New Roman" w:hAnsi="Times New Roman" w:cs="Times New Roman"/>
        </w:rPr>
        <w:t xml:space="preserve"> is</w:t>
      </w:r>
      <w:proofErr w:type="gramEnd"/>
      <w:r w:rsidRPr="00042E09">
        <w:rPr>
          <w:rFonts w:ascii="Times New Roman" w:eastAsia="Times New Roman" w:hAnsi="Times New Roman" w:cs="Times New Roman"/>
        </w:rPr>
        <w:t xml:space="preserve"> fixed at a level that is less than the average utility price for the same customer</w:t>
      </w:r>
      <w:r w:rsidR="00042E09">
        <w:rPr>
          <w:rFonts w:ascii="Times New Roman" w:eastAsia="Times New Roman" w:hAnsi="Times New Roman" w:cs="Times New Roman"/>
        </w:rPr>
        <w:t xml:space="preserve"> class, within the same utility-</w:t>
      </w:r>
      <w:r w:rsidRPr="00042E09">
        <w:rPr>
          <w:rFonts w:ascii="Times New Roman" w:eastAsia="Times New Roman" w:hAnsi="Times New Roman" w:cs="Times New Roman"/>
        </w:rPr>
        <w:t>defined zone, over the preceding twelve-month period (</w:t>
      </w:r>
      <w:r w:rsidR="00754CC9">
        <w:rPr>
          <w:rFonts w:ascii="Times New Roman" w:eastAsia="Times New Roman" w:hAnsi="Times New Roman" w:cs="Times New Roman"/>
        </w:rPr>
        <w:t xml:space="preserve">using the </w:t>
      </w:r>
      <w:r w:rsidRPr="00042E09">
        <w:rPr>
          <w:rFonts w:ascii="Times New Roman" w:eastAsia="Times New Roman" w:hAnsi="Times New Roman" w:cs="Times New Roman"/>
        </w:rPr>
        <w:t>most recent rate information available)</w:t>
      </w:r>
    </w:p>
    <w:p w:rsidR="00716A7B" w:rsidRPr="00042E09" w:rsidRDefault="00716A7B" w:rsidP="00716A7B">
      <w:pPr>
        <w:pStyle w:val="ListParagraph"/>
        <w:ind w:left="920"/>
        <w:rPr>
          <w:rFonts w:ascii="Times New Roman" w:hAnsi="Times New Roman" w:cs="Times New Roman"/>
        </w:rPr>
      </w:pPr>
    </w:p>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hAnsi="Times New Roman" w:cs="Times New Roman"/>
        </w:rPr>
        <w:t xml:space="preserve">DEFAULT SERVICE shall mean a supply service provided by the Distribution Utility to </w:t>
      </w:r>
      <w:r w:rsidR="00042E09" w:rsidRPr="00042E09">
        <w:rPr>
          <w:rFonts w:ascii="Times New Roman" w:hAnsi="Times New Roman" w:cs="Times New Roman"/>
        </w:rPr>
        <w:t>consumers</w:t>
      </w:r>
      <w:r w:rsidRPr="00042E09">
        <w:rPr>
          <w:rFonts w:ascii="Times New Roman" w:hAnsi="Times New Roman" w:cs="Times New Roman"/>
        </w:rPr>
        <w:t xml:space="preserve"> who are not currently receiving service from an ESCO.  </w:t>
      </w:r>
    </w:p>
    <w:p w:rsidR="00716A7B" w:rsidRPr="00042E09" w:rsidRDefault="00716A7B" w:rsidP="00716A7B">
      <w:pPr>
        <w:pStyle w:val="ListParagraph"/>
        <w:ind w:left="920"/>
        <w:rPr>
          <w:rFonts w:ascii="Times New Roman" w:hAnsi="Times New Roman" w:cs="Times New Roman"/>
        </w:rPr>
      </w:pPr>
    </w:p>
    <w:p w:rsidR="00716A7B" w:rsidRPr="00042E09" w:rsidRDefault="00716A7B" w:rsidP="00716A7B">
      <w:pPr>
        <w:numPr>
          <w:ilvl w:val="0"/>
          <w:numId w:val="1"/>
        </w:numPr>
        <w:rPr>
          <w:color w:val="000000"/>
          <w:sz w:val="24"/>
          <w:szCs w:val="24"/>
        </w:rPr>
      </w:pPr>
      <w:r w:rsidRPr="00042E09">
        <w:rPr>
          <w:color w:val="000000"/>
          <w:sz w:val="24"/>
          <w:szCs w:val="24"/>
        </w:rPr>
        <w:t xml:space="preserve">DISTRIBUTED ENERGY RESOURCES (DER) shall mean local renewable energy projects, shared renewables like community solar, energy efficiency, demand response, energy management, energy storage, </w:t>
      </w:r>
      <w:proofErr w:type="spellStart"/>
      <w:r w:rsidRPr="00042E09">
        <w:rPr>
          <w:color w:val="000000"/>
          <w:sz w:val="24"/>
          <w:szCs w:val="24"/>
        </w:rPr>
        <w:t>microgrid</w:t>
      </w:r>
      <w:proofErr w:type="spellEnd"/>
      <w:r w:rsidRPr="00042E09">
        <w:rPr>
          <w:color w:val="000000"/>
          <w:sz w:val="24"/>
          <w:szCs w:val="24"/>
        </w:rPr>
        <w:t xml:space="preserve"> projects and other innovative Reforming the Energy Vision (REV) initiatives that optimize system benefits, target and address load pockets/profile within the CCA’s zone, and reduce cost of service for Participating </w:t>
      </w:r>
      <w:r w:rsidR="00042E09" w:rsidRPr="00042E09">
        <w:rPr>
          <w:color w:val="000000"/>
          <w:sz w:val="24"/>
          <w:szCs w:val="24"/>
        </w:rPr>
        <w:t>Consumers</w:t>
      </w:r>
      <w:r w:rsidRPr="00042E09">
        <w:rPr>
          <w:color w:val="000000"/>
          <w:sz w:val="24"/>
          <w:szCs w:val="24"/>
        </w:rPr>
        <w:t xml:space="preserve">.   </w:t>
      </w:r>
    </w:p>
    <w:p w:rsidR="00716A7B" w:rsidRPr="00042E09" w:rsidRDefault="00716A7B" w:rsidP="00716A7B">
      <w:pPr>
        <w:pStyle w:val="ListParagraph"/>
        <w:ind w:left="920"/>
        <w:rPr>
          <w:rFonts w:ascii="Times New Roman" w:hAnsi="Times New Roman" w:cs="Times New Roman"/>
        </w:rPr>
      </w:pPr>
    </w:p>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 xml:space="preserve">DISTRIBUTION UTILITY shall mean the owner or controller of the means of distribution of the natural gas or electricity that is regulated </w:t>
      </w:r>
      <w:r w:rsidR="0038333A">
        <w:rPr>
          <w:rFonts w:ascii="Times New Roman" w:eastAsia="Times New Roman" w:hAnsi="Times New Roman" w:cs="Times New Roman"/>
        </w:rPr>
        <w:t>by the PSC</w:t>
      </w:r>
      <w:r w:rsidRPr="00042E09">
        <w:rPr>
          <w:rFonts w:ascii="Times New Roman" w:eastAsia="Times New Roman" w:hAnsi="Times New Roman" w:cs="Times New Roman"/>
        </w:rPr>
        <w:t xml:space="preserve"> in the Participating Municipality.</w:t>
      </w:r>
    </w:p>
    <w:p w:rsidR="00716A7B" w:rsidRPr="00042E09" w:rsidRDefault="00716A7B" w:rsidP="00716A7B">
      <w:pPr>
        <w:pStyle w:val="ListParagraph"/>
        <w:ind w:left="920"/>
        <w:rPr>
          <w:rFonts w:ascii="Times New Roman" w:hAnsi="Times New Roman" w:cs="Times New Roman"/>
        </w:rPr>
      </w:pPr>
    </w:p>
    <w:p w:rsidR="003D68B4" w:rsidRPr="003D68B4" w:rsidRDefault="00716A7B" w:rsidP="003D68B4">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ELECTRIC SERVICE AGREEMENT or ESA shall mean the Electric Service Agreement that contains all the terms and condition appertaining</w:t>
      </w:r>
      <w:r w:rsidR="00593CC7">
        <w:rPr>
          <w:rFonts w:ascii="Times New Roman" w:eastAsia="Times New Roman" w:hAnsi="Times New Roman" w:cs="Times New Roman"/>
        </w:rPr>
        <w:t xml:space="preserve"> to</w:t>
      </w:r>
      <w:r w:rsidRPr="00042E09">
        <w:rPr>
          <w:rFonts w:ascii="Times New Roman" w:eastAsia="Times New Roman" w:hAnsi="Times New Roman" w:cs="Times New Roman"/>
        </w:rPr>
        <w:t xml:space="preserve"> the energy procurement request published by the CCA Administrator on behalf of the Participating Municipalities. </w:t>
      </w:r>
    </w:p>
    <w:p w:rsidR="003D68B4" w:rsidRPr="003D68B4" w:rsidRDefault="003D68B4" w:rsidP="003D68B4">
      <w:pPr>
        <w:pStyle w:val="ListParagraph"/>
        <w:ind w:left="920"/>
        <w:rPr>
          <w:rFonts w:ascii="Times New Roman" w:hAnsi="Times New Roman" w:cs="Times New Roman"/>
        </w:rPr>
      </w:pPr>
    </w:p>
    <w:p w:rsidR="00716A7B" w:rsidRPr="003D68B4" w:rsidRDefault="003D68B4" w:rsidP="003D68B4">
      <w:pPr>
        <w:pStyle w:val="ListParagraph"/>
        <w:numPr>
          <w:ilvl w:val="0"/>
          <w:numId w:val="1"/>
        </w:numPr>
        <w:rPr>
          <w:rFonts w:ascii="Times New Roman" w:hAnsi="Times New Roman" w:cs="Times New Roman"/>
        </w:rPr>
      </w:pPr>
      <w:r w:rsidRPr="003D68B4">
        <w:rPr>
          <w:rFonts w:ascii="Times New Roman" w:hAnsi="Times New Roman" w:cs="Times New Roman"/>
          <w:color w:val="auto"/>
        </w:rPr>
        <w:t>ELIGIBLE CONSUMERS shall mean eligible customers of electricity</w:t>
      </w:r>
      <w:r w:rsidR="0066065C">
        <w:rPr>
          <w:rFonts w:ascii="Times New Roman" w:hAnsi="Times New Roman" w:cs="Times New Roman"/>
          <w:color w:val="auto"/>
        </w:rPr>
        <w:t xml:space="preserve"> and/or natural gas</w:t>
      </w:r>
      <w:r w:rsidRPr="003D68B4">
        <w:rPr>
          <w:rFonts w:ascii="Times New Roman" w:hAnsi="Times New Roman" w:cs="Times New Roman"/>
          <w:color w:val="auto"/>
        </w:rPr>
        <w:t xml:space="preserve"> who receive Default Service from the Distribution Utility as of the Effective Date, or New Consumers that subsequently become eligible to participate in the Program, at one or more locations within the geographic boundaries of the Municipality, except those consumers who receive Default Service and have requested not to have their account information shared by the Distribution Utility.  For the avoidance of doubt, all Eligible Consumers must reside or be otherwise located at one or more locations within the geographic boundaries of the Municipality, a</w:t>
      </w:r>
      <w:r w:rsidR="0066065C">
        <w:rPr>
          <w:rFonts w:ascii="Times New Roman" w:hAnsi="Times New Roman" w:cs="Times New Roman"/>
          <w:color w:val="auto"/>
        </w:rPr>
        <w:t>s such boundaries exist on the e</w:t>
      </w:r>
      <w:r w:rsidRPr="003D68B4">
        <w:rPr>
          <w:rFonts w:ascii="Times New Roman" w:hAnsi="Times New Roman" w:cs="Times New Roman"/>
          <w:color w:val="auto"/>
        </w:rPr>
        <w:t>ff</w:t>
      </w:r>
      <w:r w:rsidR="0066065C">
        <w:rPr>
          <w:rFonts w:ascii="Times New Roman" w:hAnsi="Times New Roman" w:cs="Times New Roman"/>
          <w:color w:val="auto"/>
        </w:rPr>
        <w:t>ective date of the</w:t>
      </w:r>
      <w:r w:rsidRPr="003D68B4">
        <w:rPr>
          <w:rFonts w:ascii="Times New Roman" w:hAnsi="Times New Roman" w:cs="Times New Roman"/>
          <w:color w:val="auto"/>
        </w:rPr>
        <w:t xml:space="preserve"> ESA.</w:t>
      </w:r>
    </w:p>
    <w:p w:rsidR="003D68B4" w:rsidRPr="003D68B4" w:rsidRDefault="003D68B4" w:rsidP="003D68B4"/>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 xml:space="preserve">ENABLING LEGISLATION shall mean a local </w:t>
      </w:r>
      <w:r w:rsidR="00593CC7">
        <w:rPr>
          <w:rFonts w:ascii="Times New Roman" w:eastAsia="Times New Roman" w:hAnsi="Times New Roman" w:cs="Times New Roman"/>
        </w:rPr>
        <w:t>law or ordinance, adopted by a m</w:t>
      </w:r>
      <w:r w:rsidRPr="00042E09">
        <w:rPr>
          <w:rFonts w:ascii="Times New Roman" w:eastAsia="Times New Roman" w:hAnsi="Times New Roman" w:cs="Times New Roman"/>
        </w:rPr>
        <w:t>unicipality according to Municipal Home Rule Authority and in compliance with P</w:t>
      </w:r>
      <w:r w:rsidR="00593CC7">
        <w:rPr>
          <w:rFonts w:ascii="Times New Roman" w:eastAsia="Times New Roman" w:hAnsi="Times New Roman" w:cs="Times New Roman"/>
        </w:rPr>
        <w:t>SC CCA Order, which authorizes the Participating M</w:t>
      </w:r>
      <w:r w:rsidRPr="00042E09">
        <w:rPr>
          <w:rFonts w:ascii="Times New Roman" w:eastAsia="Times New Roman" w:hAnsi="Times New Roman" w:cs="Times New Roman"/>
        </w:rPr>
        <w:t xml:space="preserve">unicipality to join a CCA program. </w:t>
      </w:r>
    </w:p>
    <w:p w:rsidR="00716A7B" w:rsidRPr="00042E09" w:rsidRDefault="00716A7B" w:rsidP="00716A7B">
      <w:pPr>
        <w:pStyle w:val="Caption"/>
        <w:rPr>
          <w:sz w:val="24"/>
          <w:szCs w:val="24"/>
        </w:rPr>
      </w:pPr>
    </w:p>
    <w:p w:rsidR="00042E09" w:rsidRDefault="00042E09" w:rsidP="00042E09">
      <w:pPr>
        <w:pStyle w:val="ListParagraph"/>
        <w:numPr>
          <w:ilvl w:val="0"/>
          <w:numId w:val="1"/>
        </w:numPr>
        <w:rPr>
          <w:rFonts w:ascii="Times New Roman" w:eastAsia="Times New Roman" w:hAnsi="Times New Roman" w:cs="Times New Roman"/>
        </w:rPr>
      </w:pPr>
      <w:r w:rsidRPr="00042E09">
        <w:rPr>
          <w:rFonts w:ascii="Times New Roman" w:eastAsia="Times New Roman" w:hAnsi="Times New Roman" w:cs="Times New Roman"/>
        </w:rPr>
        <w:t>NEW CONSUMERS shall mean consumers of electricity that become Eligible Consumers after the effective date of the ESA, including those that opt in or move into Municipality.</w:t>
      </w:r>
    </w:p>
    <w:p w:rsidR="00042E09" w:rsidRPr="00042E09" w:rsidRDefault="00042E09" w:rsidP="00042E09">
      <w:pPr>
        <w:pStyle w:val="ListParagraph"/>
        <w:ind w:left="920"/>
        <w:rPr>
          <w:rFonts w:ascii="Times New Roman" w:eastAsia="Times New Roman" w:hAnsi="Times New Roman" w:cs="Times New Roman"/>
        </w:rPr>
      </w:pPr>
    </w:p>
    <w:p w:rsidR="00394D04" w:rsidRPr="00394D04" w:rsidRDefault="00394D04" w:rsidP="00394D04">
      <w:pPr>
        <w:pStyle w:val="ListParagraph"/>
        <w:numPr>
          <w:ilvl w:val="0"/>
          <w:numId w:val="1"/>
        </w:numPr>
        <w:rPr>
          <w:rFonts w:ascii="Times New Roman" w:hAnsi="Times New Roman" w:cs="Times New Roman"/>
        </w:rPr>
      </w:pPr>
      <w:r w:rsidRPr="00394D04">
        <w:rPr>
          <w:rFonts w:ascii="Times New Roman" w:eastAsia="Times New Roman" w:hAnsi="Times New Roman" w:cs="Times New Roman"/>
        </w:rPr>
        <w:t>PARTICIPATING CONSUMERS shall mean Eligible Consumers enrolled in the Program, either because they are consumers who receive Default Service from the Distribution Utility as of the Effective Date and have not opted out, or are New Consumers.</w:t>
      </w:r>
    </w:p>
    <w:p w:rsidR="00394D04" w:rsidRPr="00394D04" w:rsidRDefault="00394D04" w:rsidP="00394D04">
      <w:pPr>
        <w:pStyle w:val="ListParagraph"/>
        <w:ind w:left="920"/>
        <w:rPr>
          <w:rFonts w:ascii="Times New Roman" w:hAnsi="Times New Roman" w:cs="Times New Roman"/>
        </w:rPr>
      </w:pPr>
    </w:p>
    <w:p w:rsidR="00716A7B" w:rsidRPr="00042E09" w:rsidRDefault="00716A7B" w:rsidP="00394D04">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PARTICIPATING MUNICIPALITIES shall mean municipalities that have passed Enabling Legislation and have approved this Inter-Municipal Agreement (“IMA”).</w:t>
      </w:r>
    </w:p>
    <w:p w:rsidR="00716A7B" w:rsidRPr="00042E09" w:rsidRDefault="00716A7B" w:rsidP="00716A7B">
      <w:pPr>
        <w:pStyle w:val="ListParagraph"/>
        <w:ind w:left="920"/>
        <w:rPr>
          <w:rFonts w:ascii="Times New Roman" w:hAnsi="Times New Roman" w:cs="Times New Roman"/>
        </w:rPr>
      </w:pPr>
    </w:p>
    <w:p w:rsidR="0066065C" w:rsidRPr="0066065C" w:rsidRDefault="00716A7B" w:rsidP="0066065C">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PROGRAM ORGANIZER shall mean the group responsible for initiating and organizing the CCA.  This group will typically secure buy-in from local governments and engage in prelimina</w:t>
      </w:r>
      <w:r w:rsidR="00593CC7">
        <w:rPr>
          <w:rFonts w:ascii="Times New Roman" w:eastAsia="Times New Roman" w:hAnsi="Times New Roman" w:cs="Times New Roman"/>
        </w:rPr>
        <w:t>ry outreach and education regarding</w:t>
      </w:r>
      <w:r w:rsidRPr="00042E09">
        <w:rPr>
          <w:rFonts w:ascii="Times New Roman" w:eastAsia="Times New Roman" w:hAnsi="Times New Roman" w:cs="Times New Roman"/>
        </w:rPr>
        <w:t xml:space="preserve"> CCA.  The Program Organizer may be a non-profit organization, local government, or other third party. The Program Organizer and the CCA Administrator may be the same.  </w:t>
      </w:r>
    </w:p>
    <w:p w:rsidR="0066065C" w:rsidRPr="0066065C" w:rsidRDefault="0066065C" w:rsidP="0066065C">
      <w:pPr>
        <w:pStyle w:val="ListParagraph"/>
        <w:ind w:left="920"/>
        <w:rPr>
          <w:rFonts w:ascii="Times New Roman" w:hAnsi="Times New Roman" w:cs="Times New Roman"/>
        </w:rPr>
      </w:pPr>
    </w:p>
    <w:p w:rsidR="00716A7B" w:rsidRPr="0066065C" w:rsidRDefault="0066065C" w:rsidP="0066065C">
      <w:pPr>
        <w:pStyle w:val="ListParagraph"/>
        <w:numPr>
          <w:ilvl w:val="0"/>
          <w:numId w:val="1"/>
        </w:numPr>
        <w:rPr>
          <w:rFonts w:ascii="Times New Roman" w:hAnsi="Times New Roman" w:cs="Times New Roman"/>
        </w:rPr>
      </w:pPr>
      <w:r w:rsidRPr="0066065C">
        <w:rPr>
          <w:rFonts w:ascii="Times New Roman" w:hAnsi="Times New Roman" w:cs="Times New Roman"/>
          <w:color w:val="auto"/>
        </w:rPr>
        <w:t>PSC CCA ORDER shall mean the PSC’s Order Authorizing Framework for Community Choice Aggregation Opt-Out Program, issued on April 21, 2016 in Case 14-M-0224, “Proceeding on Motion of the Commission to Enable Community Choice Aggregation Programs.”</w:t>
      </w:r>
    </w:p>
    <w:p w:rsidR="0066065C" w:rsidRPr="0066065C" w:rsidRDefault="0066065C" w:rsidP="0066065C">
      <w:pPr>
        <w:pStyle w:val="ListParagraph"/>
        <w:ind w:left="920"/>
        <w:rPr>
          <w:rFonts w:ascii="Times New Roman" w:hAnsi="Times New Roman" w:cs="Times New Roman"/>
        </w:rPr>
      </w:pPr>
      <w:bookmarkStart w:id="0" w:name="_GoBack"/>
      <w:bookmarkEnd w:id="0"/>
    </w:p>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PUBLIC SERVICE COMMISSION or PSC shall mean the New York State Public Service Commission or the New York State Department of Public Service acting as staff on behalf of the</w:t>
      </w:r>
      <w:r w:rsidR="00593CC7">
        <w:rPr>
          <w:rFonts w:ascii="Times New Roman" w:eastAsia="Times New Roman" w:hAnsi="Times New Roman" w:cs="Times New Roman"/>
        </w:rPr>
        <w:t xml:space="preserve"> Public Service Commission</w:t>
      </w:r>
      <w:r w:rsidRPr="00042E09">
        <w:rPr>
          <w:rFonts w:ascii="Times New Roman" w:eastAsia="Times New Roman" w:hAnsi="Times New Roman" w:cs="Times New Roman"/>
        </w:rPr>
        <w:t>.</w:t>
      </w:r>
    </w:p>
    <w:p w:rsidR="00716A7B" w:rsidRPr="00042E09" w:rsidRDefault="00716A7B" w:rsidP="00716A7B">
      <w:pPr>
        <w:pStyle w:val="ListParagraph"/>
        <w:ind w:left="920"/>
        <w:rPr>
          <w:rFonts w:ascii="Times New Roman" w:hAnsi="Times New Roman" w:cs="Times New Roman"/>
        </w:rPr>
      </w:pPr>
    </w:p>
    <w:p w:rsidR="00716A7B" w:rsidRPr="00042E09" w:rsidRDefault="00716A7B" w:rsidP="00716A7B">
      <w:pPr>
        <w:pStyle w:val="ListParagraph"/>
        <w:numPr>
          <w:ilvl w:val="0"/>
          <w:numId w:val="1"/>
        </w:numPr>
        <w:rPr>
          <w:rFonts w:ascii="Times New Roman" w:hAnsi="Times New Roman" w:cs="Times New Roman"/>
        </w:rPr>
      </w:pPr>
      <w:r w:rsidRPr="00042E09">
        <w:rPr>
          <w:rFonts w:ascii="Times New Roman" w:eastAsia="Times New Roman" w:hAnsi="Times New Roman" w:cs="Times New Roman"/>
        </w:rPr>
        <w:t>SOLICITATION shall mean the Request for Proposals for CCA Energy Supply Services (Attached as Exhibit 2).</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54CC9" w:rsidRDefault="00754CC9"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54CC9" w:rsidRDefault="00754CC9"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54CC9" w:rsidRPr="00042E09" w:rsidRDefault="00754CC9"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II. RIGHTS AND RESPONSIBILITIES OF THE PARTICIPATING MUNICIPALITY</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The Participating Municipality may designate a representative to participate in the evaluation of proposals as part of the Solicitation.</w:t>
      </w:r>
    </w:p>
    <w:p w:rsidR="00716A7B" w:rsidRPr="00042E09" w:rsidRDefault="00716A7B" w:rsidP="00716A7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5"/>
        <w:rPr>
          <w:rFonts w:ascii="Times New Roman" w:eastAsia="Times New Roman" w:hAnsi="Times New Roman" w:cs="Times New Roman"/>
        </w:rPr>
      </w:pPr>
    </w:p>
    <w:p w:rsidR="00716A7B" w:rsidRPr="00042E09" w:rsidRDefault="00716A7B" w:rsidP="00716A7B">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 xml:space="preserve">The Participating Municipality agrees to execute the ESA with the selected vendor in a timely fashion subject to the conditions that: </w:t>
      </w:r>
    </w:p>
    <w:p w:rsidR="00716A7B" w:rsidRPr="00042E09" w:rsidRDefault="00716A7B" w:rsidP="00716A7B">
      <w:pPr>
        <w:pStyle w:val="ListParagraph"/>
        <w:numPr>
          <w:ilvl w:val="0"/>
          <w:numId w:val="7"/>
        </w:numPr>
        <w:ind w:left="2000"/>
        <w:rPr>
          <w:rFonts w:ascii="Times New Roman" w:hAnsi="Times New Roman" w:cs="Times New Roman"/>
        </w:rPr>
      </w:pPr>
      <w:r w:rsidRPr="00042E09">
        <w:rPr>
          <w:rFonts w:ascii="Times New Roman" w:hAnsi="Times New Roman" w:cs="Times New Roman"/>
        </w:rPr>
        <w:t>The Electric Service Agreement resulting from the Solicitation shall be awarded to either the lowest responsible bidder or on the basis of a best value determination under either General Municipal Law or local law, as applicable, based on the evaluation factors set forth in the Solicitation, and</w:t>
      </w:r>
    </w:p>
    <w:p w:rsidR="00716A7B" w:rsidRPr="00042E09" w:rsidRDefault="00042E09" w:rsidP="00716A7B">
      <w:pPr>
        <w:pStyle w:val="ListParagraph"/>
        <w:numPr>
          <w:ilvl w:val="0"/>
          <w:numId w:val="7"/>
        </w:numPr>
        <w:ind w:left="2000"/>
        <w:rPr>
          <w:rFonts w:ascii="Times New Roman" w:hAnsi="Times New Roman" w:cs="Times New Roman"/>
        </w:rPr>
      </w:pPr>
      <w:r>
        <w:rPr>
          <w:rFonts w:ascii="Times New Roman" w:hAnsi="Times New Roman" w:cs="Times New Roman"/>
        </w:rPr>
        <w:t>The proposer’s cost p</w:t>
      </w:r>
      <w:r w:rsidR="00716A7B" w:rsidRPr="00042E09">
        <w:rPr>
          <w:rFonts w:ascii="Times New Roman" w:hAnsi="Times New Roman" w:cs="Times New Roman"/>
        </w:rPr>
        <w:t>roposal is a Compliant Bid.</w:t>
      </w:r>
    </w:p>
    <w:p w:rsidR="00716A7B" w:rsidRPr="00042E09" w:rsidRDefault="00716A7B" w:rsidP="00716A7B">
      <w:pPr>
        <w:ind w:left="1080"/>
        <w:rPr>
          <w:sz w:val="24"/>
          <w:szCs w:val="24"/>
        </w:rPr>
      </w:pPr>
    </w:p>
    <w:p w:rsidR="00716A7B" w:rsidRPr="00042E09" w:rsidRDefault="00716A7B" w:rsidP="00C137DC">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042E09">
        <w:rPr>
          <w:rFonts w:ascii="Times New Roman" w:eastAsia="Times New Roman" w:hAnsi="Times New Roman" w:cs="Times New Roman"/>
        </w:rPr>
        <w:t>The Participating Municipality agrees that the selected vendor shall remit</w:t>
      </w:r>
      <w:r w:rsidR="00593CC7">
        <w:rPr>
          <w:rFonts w:ascii="Times New Roman" w:eastAsia="Times New Roman" w:hAnsi="Times New Roman" w:cs="Times New Roman"/>
        </w:rPr>
        <w:t xml:space="preserve"> to the CCA Administrator</w:t>
      </w:r>
      <w:r w:rsidRPr="00042E09">
        <w:rPr>
          <w:rFonts w:ascii="Times New Roman" w:eastAsia="Times New Roman" w:hAnsi="Times New Roman" w:cs="Times New Roman"/>
        </w:rPr>
        <w:t xml:space="preserve"> an Administration Fee of </w:t>
      </w:r>
      <w:r w:rsidR="00F17AE1">
        <w:rPr>
          <w:rFonts w:ascii="Times New Roman" w:eastAsia="Times New Roman" w:hAnsi="Times New Roman" w:cs="Times New Roman"/>
          <w:color w:val="00B0F0"/>
        </w:rPr>
        <w:t>[$0.0000</w:t>
      </w:r>
      <w:r w:rsidR="00593CC7">
        <w:rPr>
          <w:rFonts w:ascii="Times New Roman" w:eastAsia="Times New Roman" w:hAnsi="Times New Roman" w:cs="Times New Roman"/>
          <w:color w:val="00B0F0"/>
        </w:rPr>
        <w:t>]</w:t>
      </w:r>
      <w:r w:rsidRPr="00042E09">
        <w:rPr>
          <w:rFonts w:ascii="Times New Roman" w:eastAsia="Times New Roman" w:hAnsi="Times New Roman" w:cs="Times New Roman"/>
        </w:rPr>
        <w:t xml:space="preserve"> per kilowatt-hour sold to all Participating Consumers located within the jurisdiction of</w:t>
      </w:r>
      <w:r w:rsidR="00042E09">
        <w:rPr>
          <w:rFonts w:ascii="Times New Roman" w:eastAsia="Times New Roman" w:hAnsi="Times New Roman" w:cs="Times New Roman"/>
        </w:rPr>
        <w:t xml:space="preserve"> the Participating Municipality</w:t>
      </w:r>
      <w:r w:rsidR="00F17AE1" w:rsidRPr="00F17AE1">
        <w:rPr>
          <w:rFonts w:ascii="Times New Roman" w:eastAsia="Times New Roman" w:hAnsi="Times New Roman" w:cs="Times New Roman"/>
        </w:rPr>
        <w:t xml:space="preserve"> </w:t>
      </w:r>
      <w:r w:rsidR="00F17AE1">
        <w:rPr>
          <w:rFonts w:ascii="Times New Roman" w:eastAsia="Times New Roman" w:hAnsi="Times New Roman" w:cs="Times New Roman"/>
        </w:rPr>
        <w:t>in accordance with the ESA</w:t>
      </w:r>
      <w:r w:rsidR="00042E09">
        <w:rPr>
          <w:rFonts w:ascii="Times New Roman" w:eastAsia="Times New Roman" w:hAnsi="Times New Roman" w:cs="Times New Roman"/>
        </w:rPr>
        <w:t>.</w:t>
      </w:r>
    </w:p>
    <w:p w:rsidR="00042E09" w:rsidRPr="00042E09" w:rsidRDefault="00042E09" w:rsidP="00042E0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5"/>
        <w:rPr>
          <w:rFonts w:ascii="Times New Roman" w:hAnsi="Times New Roman" w:cs="Times New Roman"/>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III.  RIGHTS AND RESPONSIBILITIES OF THE CCA ADMINISTRATOR</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 xml:space="preserve">The CCA Administrator shall provide the involved agencies and parties to the PSC CCA Order, including, but not limited to, the Public Service Commission and Distribution Utility, requested information and documentation of the actions undertaken by the Participating Municipality in furtherance of enabling participation in the Program; </w:t>
      </w:r>
    </w:p>
    <w:p w:rsidR="00716A7B" w:rsidRPr="00042E09" w:rsidRDefault="00716A7B" w:rsidP="00716A7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Times New Roman" w:eastAsia="Times New Roman" w:hAnsi="Times New Roman" w:cs="Times New Roman"/>
        </w:rPr>
      </w:pPr>
    </w:p>
    <w:p w:rsidR="00716A7B" w:rsidRPr="00042E09" w:rsidRDefault="00716A7B" w:rsidP="00716A7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 xml:space="preserve">The CCA Administrator shall manage a competitive procurement process for CCA energy supply services (the “Solicitation”) in a manner consistent with GML.  </w:t>
      </w:r>
    </w:p>
    <w:p w:rsidR="00716A7B" w:rsidRPr="00042E09" w:rsidRDefault="00716A7B" w:rsidP="00716A7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Times New Roman" w:eastAsia="Times New Roman" w:hAnsi="Times New Roman" w:cs="Times New Roman"/>
        </w:rPr>
      </w:pPr>
    </w:p>
    <w:p w:rsidR="00716A7B" w:rsidRPr="00042E09" w:rsidRDefault="00716A7B" w:rsidP="00716A7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 xml:space="preserve">The CCA Administrator agrees to execute the ESA with the selected vendor in a timely fashion subject to the conditions that: </w:t>
      </w:r>
    </w:p>
    <w:p w:rsidR="00716A7B" w:rsidRPr="00042E09" w:rsidRDefault="00716A7B" w:rsidP="00716A7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The Electric Service Agreement resulting from the Solicitation shall be awarded to the Proposer that the CCA Administrator considers qualified and whose Proposal the CCA Administrator determines to be the most advantageous to the CCA Administrator and Participating Municipalities, based on the evaluation factors set forth in the Solicitation, and</w:t>
      </w:r>
    </w:p>
    <w:p w:rsidR="00716A7B" w:rsidRPr="00042E09" w:rsidRDefault="00593CC7" w:rsidP="00716A7B">
      <w:pPr>
        <w:pStyle w:val="ListParagraph"/>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The p</w:t>
      </w:r>
      <w:r w:rsidR="00716A7B" w:rsidRPr="00042E09">
        <w:rPr>
          <w:rFonts w:ascii="Times New Roman" w:eastAsia="Times New Roman" w:hAnsi="Times New Roman" w:cs="Times New Roman"/>
        </w:rPr>
        <w:t>roposer</w:t>
      </w:r>
      <w:r>
        <w:rPr>
          <w:rFonts w:ascii="Times New Roman" w:eastAsia="Times New Roman" w:hAnsi="Times New Roman" w:cs="Times New Roman"/>
        </w:rPr>
        <w:t>’s cost p</w:t>
      </w:r>
      <w:r w:rsidR="00716A7B" w:rsidRPr="00042E09">
        <w:rPr>
          <w:rFonts w:ascii="Times New Roman" w:eastAsia="Times New Roman" w:hAnsi="Times New Roman" w:cs="Times New Roman"/>
        </w:rPr>
        <w:t>roposal shall be a Compliant Bid.</w:t>
      </w:r>
    </w:p>
    <w:p w:rsidR="00716A7B" w:rsidRPr="00042E09" w:rsidRDefault="00716A7B" w:rsidP="00716A7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rFonts w:ascii="Times New Roman" w:eastAsia="Times New Roman" w:hAnsi="Times New Roman" w:cs="Times New Roman"/>
        </w:rPr>
      </w:pPr>
    </w:p>
    <w:p w:rsidR="00716A7B" w:rsidRPr="00042E09" w:rsidRDefault="00716A7B" w:rsidP="00716A7B">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042E09">
        <w:rPr>
          <w:rFonts w:ascii="Times New Roman" w:eastAsia="Times New Roman" w:hAnsi="Times New Roman" w:cs="Times New Roman"/>
        </w:rPr>
        <w:t xml:space="preserve">The CCA Administrator shall develop proposals for potential offers of opt-in distributed energy resources (DER) products and services to Participating </w:t>
      </w:r>
      <w:r w:rsidR="00042E09" w:rsidRPr="00042E09">
        <w:rPr>
          <w:rFonts w:ascii="Times New Roman" w:eastAsia="Times New Roman" w:hAnsi="Times New Roman" w:cs="Times New Roman"/>
        </w:rPr>
        <w:t>Consumers</w:t>
      </w:r>
      <w:r w:rsidRPr="00042E09">
        <w:rPr>
          <w:rFonts w:ascii="Times New Roman" w:eastAsia="Times New Roman" w:hAnsi="Times New Roman" w:cs="Times New Roman"/>
        </w:rPr>
        <w:t xml:space="preserve">, including opportunities to participate in local renewable energy projects, shared solar, energy efficiency, demand response, energy management, and other innovative Reforming the Energy Vision (REV) initiatives and objectives designed to optimize system benefits, target and address load pockets/profile within the CCA zone, and reduce costs for Participating </w:t>
      </w:r>
      <w:r w:rsidR="00042E09" w:rsidRPr="00042E09">
        <w:rPr>
          <w:rFonts w:ascii="Times New Roman" w:eastAsia="Times New Roman" w:hAnsi="Times New Roman" w:cs="Times New Roman"/>
        </w:rPr>
        <w:t>Consumers</w:t>
      </w:r>
      <w:r w:rsidRPr="00042E09">
        <w:rPr>
          <w:rFonts w:ascii="Times New Roman" w:eastAsia="Times New Roman" w:hAnsi="Times New Roman" w:cs="Times New Roman"/>
        </w:rPr>
        <w:t xml:space="preserve">.  </w:t>
      </w:r>
    </w:p>
    <w:p w:rsidR="00716A7B" w:rsidRPr="00042E09" w:rsidRDefault="00716A7B" w:rsidP="00716A7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rPr>
          <w:sz w:val="24"/>
          <w:szCs w:val="24"/>
        </w:rPr>
      </w:pPr>
    </w:p>
    <w:p w:rsidR="00754CC9" w:rsidRPr="00042E09" w:rsidRDefault="00754CC9" w:rsidP="00754CC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042E09">
        <w:rPr>
          <w:rFonts w:ascii="Times New Roman" w:eastAsia="Times New Roman" w:hAnsi="Times New Roman" w:cs="Times New Roman"/>
        </w:rPr>
        <w:t xml:space="preserve">The </w:t>
      </w:r>
      <w:r>
        <w:rPr>
          <w:rFonts w:ascii="Times New Roman" w:eastAsia="Times New Roman" w:hAnsi="Times New Roman" w:cs="Times New Roman"/>
        </w:rPr>
        <w:t>CCA Administrator</w:t>
      </w:r>
      <w:r w:rsidRPr="00042E09">
        <w:rPr>
          <w:rFonts w:ascii="Times New Roman" w:eastAsia="Times New Roman" w:hAnsi="Times New Roman" w:cs="Times New Roman"/>
        </w:rPr>
        <w:t xml:space="preserve"> agrees that the selected vendor shall remit </w:t>
      </w:r>
      <w:r w:rsidR="00593CC7">
        <w:rPr>
          <w:rFonts w:ascii="Times New Roman" w:eastAsia="Times New Roman" w:hAnsi="Times New Roman" w:cs="Times New Roman"/>
        </w:rPr>
        <w:t xml:space="preserve">to the CCA Administrator </w:t>
      </w:r>
      <w:r w:rsidRPr="00042E09">
        <w:rPr>
          <w:rFonts w:ascii="Times New Roman" w:eastAsia="Times New Roman" w:hAnsi="Times New Roman" w:cs="Times New Roman"/>
        </w:rPr>
        <w:t xml:space="preserve">an Administration Fee of </w:t>
      </w:r>
      <w:r w:rsidR="00F17AE1">
        <w:rPr>
          <w:rFonts w:ascii="Times New Roman" w:eastAsia="Times New Roman" w:hAnsi="Times New Roman" w:cs="Times New Roman"/>
          <w:color w:val="00B0F0"/>
        </w:rPr>
        <w:t>[$0.0000</w:t>
      </w:r>
      <w:r w:rsidR="00593CC7">
        <w:rPr>
          <w:rFonts w:ascii="Times New Roman" w:eastAsia="Times New Roman" w:hAnsi="Times New Roman" w:cs="Times New Roman"/>
          <w:color w:val="00B0F0"/>
        </w:rPr>
        <w:t>]</w:t>
      </w:r>
      <w:r w:rsidRPr="00042E09">
        <w:rPr>
          <w:rFonts w:ascii="Times New Roman" w:eastAsia="Times New Roman" w:hAnsi="Times New Roman" w:cs="Times New Roman"/>
        </w:rPr>
        <w:t xml:space="preserve"> per kilowatt-hour sold to all Participating Consumers located within the jurisdiction of</w:t>
      </w:r>
      <w:r>
        <w:rPr>
          <w:rFonts w:ascii="Times New Roman" w:eastAsia="Times New Roman" w:hAnsi="Times New Roman" w:cs="Times New Roman"/>
        </w:rPr>
        <w:t xml:space="preserve"> the </w:t>
      </w:r>
      <w:r>
        <w:rPr>
          <w:rFonts w:ascii="Times New Roman" w:eastAsia="Times New Roman" w:hAnsi="Times New Roman" w:cs="Times New Roman"/>
        </w:rPr>
        <w:t>CCA Administrator</w:t>
      </w:r>
      <w:r w:rsidR="00F17AE1" w:rsidRPr="00F17AE1">
        <w:rPr>
          <w:rFonts w:ascii="Times New Roman" w:eastAsia="Times New Roman" w:hAnsi="Times New Roman" w:cs="Times New Roman"/>
        </w:rPr>
        <w:t xml:space="preserve"> </w:t>
      </w:r>
      <w:r w:rsidR="00F17AE1">
        <w:rPr>
          <w:rFonts w:ascii="Times New Roman" w:eastAsia="Times New Roman" w:hAnsi="Times New Roman" w:cs="Times New Roman"/>
        </w:rPr>
        <w:t>in accordance with the ESA</w:t>
      </w:r>
      <w:r>
        <w:rPr>
          <w:rFonts w:ascii="Times New Roman" w:eastAsia="Times New Roman" w:hAnsi="Times New Roman" w:cs="Times New Roman"/>
        </w:rPr>
        <w:t>.</w:t>
      </w:r>
    </w:p>
    <w:p w:rsidR="00716A7B" w:rsidRPr="00042E09" w:rsidRDefault="00716A7B" w:rsidP="00754CC9">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rPr>
          <w:sz w:val="24"/>
          <w:szCs w:val="24"/>
        </w:rPr>
      </w:pPr>
      <w:r w:rsidRPr="00042E09">
        <w:rPr>
          <w:sz w:val="24"/>
          <w:szCs w:val="24"/>
        </w:rPr>
        <w:t>F.</w:t>
      </w:r>
      <w:r w:rsidRPr="00042E09">
        <w:rPr>
          <w:sz w:val="24"/>
          <w:szCs w:val="24"/>
        </w:rPr>
        <w:tab/>
        <w:t>The CCA Administrator shall fulfill any other responsibilities as may reasonably adhere to facilitating the implementation of the Program.</w:t>
      </w:r>
    </w:p>
    <w:p w:rsidR="00716A7B" w:rsidRPr="00042E09" w:rsidRDefault="00716A7B" w:rsidP="00716A7B">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IV. TERM</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sz w:val="24"/>
          <w:szCs w:val="24"/>
        </w:rPr>
      </w:pPr>
      <w:r w:rsidRPr="00042E09">
        <w:rPr>
          <w:sz w:val="24"/>
          <w:szCs w:val="24"/>
        </w:rPr>
        <w:t xml:space="preserve">This agreement shall commence upon execution and expire no earlier than the date on which the Electric Service Agreement is executed and shall continue until mutually terminated.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 xml:space="preserve">                            </w:t>
      </w:r>
      <w:r w:rsidRPr="00042E09">
        <w:rPr>
          <w:color w:val="00B0F0"/>
          <w:sz w:val="24"/>
          <w:szCs w:val="24"/>
        </w:rPr>
        <w:t>[THE CITY / TOWN / VILLAGE OF ____</w:t>
      </w:r>
      <w:proofErr w:type="gramStart"/>
      <w:r w:rsidRPr="00042E09">
        <w:rPr>
          <w:color w:val="00B0F0"/>
          <w:sz w:val="24"/>
          <w:szCs w:val="24"/>
        </w:rPr>
        <w:t>_ ]</w:t>
      </w:r>
      <w:proofErr w:type="gramEnd"/>
      <w:r w:rsidRPr="00042E09">
        <w:rPr>
          <w:sz w:val="24"/>
          <w:szCs w:val="24"/>
        </w:rPr>
        <w:t xml:space="preserve">,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 xml:space="preserve">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ab/>
      </w:r>
      <w:r w:rsidRPr="00042E09">
        <w:rPr>
          <w:sz w:val="24"/>
          <w:szCs w:val="24"/>
        </w:rPr>
        <w:tab/>
      </w:r>
      <w:r w:rsidRPr="00042E09">
        <w:rPr>
          <w:sz w:val="24"/>
          <w:szCs w:val="24"/>
        </w:rPr>
        <w:tab/>
      </w:r>
      <w:proofErr w:type="gramStart"/>
      <w:r w:rsidRPr="00042E09">
        <w:rPr>
          <w:sz w:val="24"/>
          <w:szCs w:val="24"/>
        </w:rPr>
        <w:t>By:_</w:t>
      </w:r>
      <w:proofErr w:type="gramEnd"/>
      <w:r w:rsidRPr="00042E09">
        <w:rPr>
          <w:sz w:val="24"/>
          <w:szCs w:val="24"/>
        </w:rPr>
        <w:t xml:space="preserve">_________________________________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 xml:space="preserve">                                   </w:t>
      </w:r>
      <w:r w:rsidRPr="00042E09">
        <w:rPr>
          <w:sz w:val="24"/>
          <w:szCs w:val="24"/>
        </w:rPr>
        <w:tab/>
      </w:r>
      <w:r w:rsidRPr="00042E09">
        <w:rPr>
          <w:color w:val="00B0F0"/>
          <w:sz w:val="24"/>
          <w:szCs w:val="24"/>
        </w:rPr>
        <w:t>[Chief Elected Official]</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 xml:space="preserve">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sz w:val="24"/>
          <w:szCs w:val="24"/>
        </w:rPr>
      </w:pPr>
      <w:r w:rsidRPr="00042E09">
        <w:rPr>
          <w:sz w:val="24"/>
          <w:szCs w:val="24"/>
        </w:rPr>
        <w:t xml:space="preserve">                            </w:t>
      </w:r>
      <w:r w:rsidRPr="00042E09">
        <w:rPr>
          <w:color w:val="00B0F0"/>
          <w:sz w:val="24"/>
          <w:szCs w:val="24"/>
        </w:rPr>
        <w:t>[THE CITY / TOWN / VILLAGE OF ____</w:t>
      </w:r>
      <w:proofErr w:type="gramStart"/>
      <w:r w:rsidRPr="00042E09">
        <w:rPr>
          <w:color w:val="00B0F0"/>
          <w:sz w:val="24"/>
          <w:szCs w:val="24"/>
        </w:rPr>
        <w:t>_ ]</w:t>
      </w:r>
      <w:proofErr w:type="gramEnd"/>
      <w:r w:rsidRPr="00042E09">
        <w:rPr>
          <w:sz w:val="24"/>
          <w:szCs w:val="24"/>
        </w:rPr>
        <w:t>,</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r w:rsidRPr="00042E09">
        <w:rPr>
          <w:sz w:val="24"/>
          <w:szCs w:val="24"/>
        </w:rPr>
        <w:tab/>
      </w:r>
      <w:proofErr w:type="gramStart"/>
      <w:r w:rsidRPr="00042E09">
        <w:rPr>
          <w:sz w:val="24"/>
          <w:szCs w:val="24"/>
        </w:rPr>
        <w:t>By:_</w:t>
      </w:r>
      <w:proofErr w:type="gramEnd"/>
      <w:r w:rsidRPr="00042E09">
        <w:rPr>
          <w:sz w:val="24"/>
          <w:szCs w:val="24"/>
        </w:rPr>
        <w:t xml:space="preserve">_________________________________               </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0"/>
        <w:rPr>
          <w:color w:val="00B0F0"/>
          <w:sz w:val="24"/>
          <w:szCs w:val="24"/>
        </w:rPr>
      </w:pPr>
      <w:r w:rsidRPr="00042E09">
        <w:rPr>
          <w:color w:val="00B0F0"/>
          <w:sz w:val="24"/>
          <w:szCs w:val="24"/>
        </w:rPr>
        <w:t xml:space="preserve">                                  </w:t>
      </w:r>
      <w:r w:rsidRPr="00042E09">
        <w:rPr>
          <w:color w:val="00B0F0"/>
          <w:sz w:val="24"/>
          <w:szCs w:val="24"/>
        </w:rPr>
        <w:tab/>
        <w:t>[Chief Elected Official]</w:t>
      </w:r>
    </w:p>
    <w:p w:rsidR="00716A7B" w:rsidRPr="00042E09" w:rsidRDefault="00716A7B" w:rsidP="00716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716A7B" w:rsidRPr="00042E09" w:rsidRDefault="00716A7B" w:rsidP="00716A7B">
      <w:pPr>
        <w:rPr>
          <w:sz w:val="24"/>
          <w:szCs w:val="24"/>
        </w:rPr>
      </w:pPr>
    </w:p>
    <w:p w:rsidR="00716A7B" w:rsidRPr="00042E09" w:rsidRDefault="00716A7B" w:rsidP="00716A7B">
      <w:pPr>
        <w:jc w:val="center"/>
        <w:rPr>
          <w:b/>
          <w:sz w:val="24"/>
          <w:szCs w:val="24"/>
        </w:rPr>
      </w:pPr>
    </w:p>
    <w:p w:rsidR="00716A7B" w:rsidRPr="00042E09" w:rsidRDefault="00716A7B" w:rsidP="00716A7B">
      <w:pPr>
        <w:jc w:val="center"/>
        <w:rPr>
          <w:b/>
          <w:sz w:val="24"/>
          <w:szCs w:val="24"/>
        </w:rPr>
      </w:pPr>
    </w:p>
    <w:p w:rsidR="00716A7B" w:rsidRPr="00042E09" w:rsidRDefault="00716A7B" w:rsidP="00716A7B">
      <w:pPr>
        <w:jc w:val="center"/>
        <w:rPr>
          <w:b/>
          <w:sz w:val="24"/>
          <w:szCs w:val="24"/>
        </w:rPr>
      </w:pPr>
    </w:p>
    <w:p w:rsidR="00062046" w:rsidRPr="00042E09" w:rsidRDefault="00716A7B" w:rsidP="00716A7B">
      <w:pPr>
        <w:rPr>
          <w:sz w:val="24"/>
          <w:szCs w:val="24"/>
        </w:rPr>
      </w:pPr>
      <w:r w:rsidRPr="00042E09">
        <w:rPr>
          <w:b/>
          <w:sz w:val="24"/>
          <w:szCs w:val="24"/>
        </w:rPr>
        <w:br w:type="page"/>
      </w:r>
    </w:p>
    <w:sectPr w:rsidR="00062046" w:rsidRPr="0004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6A9"/>
    <w:multiLevelType w:val="hybridMultilevel"/>
    <w:tmpl w:val="99F02048"/>
    <w:lvl w:ilvl="0" w:tplc="04090015">
      <w:start w:val="1"/>
      <w:numFmt w:val="upperLetter"/>
      <w:lvlText w:val="%1."/>
      <w:lvlJc w:val="left"/>
      <w:pPr>
        <w:ind w:left="1115" w:hanging="55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2E232D8F"/>
    <w:multiLevelType w:val="hybridMultilevel"/>
    <w:tmpl w:val="2472A952"/>
    <w:lvl w:ilvl="0" w:tplc="04090015">
      <w:start w:val="1"/>
      <w:numFmt w:val="upp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2F371893"/>
    <w:multiLevelType w:val="hybridMultilevel"/>
    <w:tmpl w:val="E146E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8B0A44"/>
    <w:multiLevelType w:val="hybridMultilevel"/>
    <w:tmpl w:val="1C36A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8E2DD4"/>
    <w:multiLevelType w:val="hybridMultilevel"/>
    <w:tmpl w:val="0F34B0F8"/>
    <w:lvl w:ilvl="0" w:tplc="FF4E02EA">
      <w:start w:val="1"/>
      <w:numFmt w:val="low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E3AF8"/>
    <w:multiLevelType w:val="hybridMultilevel"/>
    <w:tmpl w:val="E7205E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E05384"/>
    <w:multiLevelType w:val="hybridMultilevel"/>
    <w:tmpl w:val="76C49D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3C"/>
    <w:rsid w:val="00042E09"/>
    <w:rsid w:val="00062046"/>
    <w:rsid w:val="000B20C9"/>
    <w:rsid w:val="00120B3C"/>
    <w:rsid w:val="0038333A"/>
    <w:rsid w:val="00394D04"/>
    <w:rsid w:val="003D68B4"/>
    <w:rsid w:val="00407C2A"/>
    <w:rsid w:val="00593CC7"/>
    <w:rsid w:val="0066065C"/>
    <w:rsid w:val="006C36F6"/>
    <w:rsid w:val="00716A7B"/>
    <w:rsid w:val="00754CC9"/>
    <w:rsid w:val="007D150E"/>
    <w:rsid w:val="007F5B4E"/>
    <w:rsid w:val="00B15F0A"/>
    <w:rsid w:val="00DE0793"/>
    <w:rsid w:val="00E15EBB"/>
    <w:rsid w:val="00E96AF4"/>
    <w:rsid w:val="00F1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CC1D"/>
  <w15:chartTrackingRefBased/>
  <w15:docId w15:val="{2473A8FB-DE48-4F92-AAC6-62EF538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20B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20B3C"/>
    <w:rPr>
      <w:b/>
      <w:bCs/>
    </w:rPr>
  </w:style>
  <w:style w:type="paragraph" w:styleId="ListParagraph">
    <w:name w:val="List Paragraph"/>
    <w:basedOn w:val="Normal"/>
    <w:uiPriority w:val="1"/>
    <w:qFormat/>
    <w:rsid w:val="00120B3C"/>
    <w:pPr>
      <w:ind w:left="720"/>
      <w:contextualSpacing/>
    </w:pPr>
    <w:rPr>
      <w:rFonts w:ascii="Helvetica Neue" w:eastAsia="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 Bradford J (NYSERDA)</dc:creator>
  <cp:keywords/>
  <dc:description/>
  <cp:lastModifiedBy>Tito, Bradford J (NYSERDA)</cp:lastModifiedBy>
  <cp:revision>11</cp:revision>
  <dcterms:created xsi:type="dcterms:W3CDTF">2016-08-19T13:12:00Z</dcterms:created>
  <dcterms:modified xsi:type="dcterms:W3CDTF">2016-08-19T14:11:00Z</dcterms:modified>
</cp:coreProperties>
</file>