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502E9" w14:textId="77777777" w:rsidR="001D5734" w:rsidRDefault="001D5734">
      <w:pPr>
        <w:rPr>
          <w:sz w:val="28"/>
          <w:szCs w:val="28"/>
        </w:rPr>
      </w:pPr>
    </w:p>
    <w:p w14:paraId="6E07F8DE" w14:textId="5B3D58DE" w:rsidR="001D5734" w:rsidRDefault="001D5734">
      <w:pPr>
        <w:rPr>
          <w:sz w:val="28"/>
          <w:szCs w:val="28"/>
        </w:rPr>
      </w:pPr>
      <w:r w:rsidRPr="001D5734">
        <w:rPr>
          <w:sz w:val="28"/>
          <w:szCs w:val="28"/>
        </w:rPr>
        <w:t>To</w:t>
      </w:r>
      <w:r>
        <w:rPr>
          <w:sz w:val="28"/>
          <w:szCs w:val="28"/>
        </w:rPr>
        <w:t xml:space="preserve"> the Climate Action Council:</w:t>
      </w:r>
    </w:p>
    <w:p w14:paraId="5B872DA4" w14:textId="6BEEC31E" w:rsidR="001D5734" w:rsidRDefault="001D5734">
      <w:pPr>
        <w:rPr>
          <w:sz w:val="28"/>
          <w:szCs w:val="28"/>
        </w:rPr>
      </w:pPr>
    </w:p>
    <w:p w14:paraId="41C04E3C" w14:textId="2156A9EB" w:rsidR="001D5734" w:rsidRDefault="00FE25DA">
      <w:pPr>
        <w:rPr>
          <w:sz w:val="28"/>
          <w:szCs w:val="28"/>
        </w:rPr>
      </w:pPr>
      <w:r>
        <w:rPr>
          <w:sz w:val="28"/>
          <w:szCs w:val="28"/>
        </w:rPr>
        <w:t xml:space="preserve">I am a resident of Garrison, NY, a Sierra Club volunteer, and </w:t>
      </w:r>
      <w:proofErr w:type="spellStart"/>
      <w:r>
        <w:rPr>
          <w:sz w:val="28"/>
          <w:szCs w:val="28"/>
        </w:rPr>
        <w:t>a m</w:t>
      </w:r>
      <w:proofErr w:type="spellEnd"/>
      <w:r>
        <w:rPr>
          <w:sz w:val="28"/>
          <w:szCs w:val="28"/>
        </w:rPr>
        <w:t xml:space="preserve">ember of the </w:t>
      </w:r>
      <w:proofErr w:type="spellStart"/>
      <w:r>
        <w:rPr>
          <w:sz w:val="28"/>
          <w:szCs w:val="28"/>
        </w:rPr>
        <w:t>Climatesmart</w:t>
      </w:r>
      <w:proofErr w:type="spellEnd"/>
      <w:r>
        <w:rPr>
          <w:sz w:val="28"/>
          <w:szCs w:val="28"/>
        </w:rPr>
        <w:t xml:space="preserve"> </w:t>
      </w:r>
      <w:proofErr w:type="spellStart"/>
      <w:r>
        <w:rPr>
          <w:sz w:val="28"/>
          <w:szCs w:val="28"/>
        </w:rPr>
        <w:t>Phillipstown</w:t>
      </w:r>
      <w:proofErr w:type="spellEnd"/>
      <w:r>
        <w:rPr>
          <w:sz w:val="28"/>
          <w:szCs w:val="28"/>
        </w:rPr>
        <w:t xml:space="preserve"> Task Force. </w:t>
      </w:r>
      <w:r w:rsidR="00EA566A">
        <w:rPr>
          <w:sz w:val="28"/>
          <w:szCs w:val="28"/>
        </w:rPr>
        <w:t xml:space="preserve">First, I want to express my appreciation. </w:t>
      </w:r>
      <w:r w:rsidR="001D5734">
        <w:rPr>
          <w:sz w:val="28"/>
          <w:szCs w:val="28"/>
        </w:rPr>
        <w:t xml:space="preserve">It is difficult to overstate the importance of the work that you have undertaken on behalf of NYS citizens. The scope of the research, </w:t>
      </w:r>
      <w:r w:rsidR="00D41C17">
        <w:rPr>
          <w:sz w:val="28"/>
          <w:szCs w:val="28"/>
        </w:rPr>
        <w:t>analysis</w:t>
      </w:r>
      <w:r w:rsidR="001D5734">
        <w:rPr>
          <w:sz w:val="28"/>
          <w:szCs w:val="28"/>
        </w:rPr>
        <w:t xml:space="preserve">, and </w:t>
      </w:r>
      <w:r w:rsidR="00D41C17">
        <w:rPr>
          <w:sz w:val="28"/>
          <w:szCs w:val="28"/>
        </w:rPr>
        <w:t xml:space="preserve">synthesis required </w:t>
      </w:r>
      <w:r w:rsidR="003969D9">
        <w:rPr>
          <w:sz w:val="28"/>
          <w:szCs w:val="28"/>
        </w:rPr>
        <w:t xml:space="preserve">to create the Draft Scoping Plan is evident throughout the document, which lays the groundwork for the implementation of the </w:t>
      </w:r>
      <w:r w:rsidR="00EA566A">
        <w:rPr>
          <w:sz w:val="28"/>
          <w:szCs w:val="28"/>
        </w:rPr>
        <w:t xml:space="preserve">ground-breaking </w:t>
      </w:r>
      <w:r w:rsidR="003969D9">
        <w:rPr>
          <w:sz w:val="28"/>
          <w:szCs w:val="28"/>
        </w:rPr>
        <w:t xml:space="preserve">CLCPA. </w:t>
      </w:r>
      <w:r w:rsidR="004E1CC1">
        <w:rPr>
          <w:sz w:val="28"/>
          <w:szCs w:val="28"/>
        </w:rPr>
        <w:t xml:space="preserve">Your recommendations will shape policy for years to </w:t>
      </w:r>
      <w:proofErr w:type="gramStart"/>
      <w:r w:rsidR="004E1CC1">
        <w:rPr>
          <w:sz w:val="28"/>
          <w:szCs w:val="28"/>
        </w:rPr>
        <w:t>come, and</w:t>
      </w:r>
      <w:proofErr w:type="gramEnd"/>
      <w:r w:rsidR="004E1CC1">
        <w:rPr>
          <w:sz w:val="28"/>
          <w:szCs w:val="28"/>
        </w:rPr>
        <w:t xml:space="preserve"> be a decisive factor in whether or not </w:t>
      </w:r>
      <w:r w:rsidR="004E1CC1">
        <w:rPr>
          <w:sz w:val="28"/>
          <w:szCs w:val="28"/>
        </w:rPr>
        <w:t xml:space="preserve">NYS </w:t>
      </w:r>
      <w:r w:rsidR="004E1CC1">
        <w:rPr>
          <w:sz w:val="28"/>
          <w:szCs w:val="28"/>
        </w:rPr>
        <w:t>is able to fulfill the mandates of its climate law and move</w:t>
      </w:r>
      <w:r w:rsidR="004E1CC1">
        <w:rPr>
          <w:sz w:val="28"/>
          <w:szCs w:val="28"/>
        </w:rPr>
        <w:t xml:space="preserve"> to</w:t>
      </w:r>
      <w:r w:rsidR="004E1CC1">
        <w:rPr>
          <w:sz w:val="28"/>
          <w:szCs w:val="28"/>
        </w:rPr>
        <w:t>ward</w:t>
      </w:r>
      <w:r w:rsidR="004E1CC1">
        <w:rPr>
          <w:sz w:val="28"/>
          <w:szCs w:val="28"/>
        </w:rPr>
        <w:t xml:space="preserve"> a safe and healthy future</w:t>
      </w:r>
      <w:r w:rsidR="004E1CC1">
        <w:rPr>
          <w:sz w:val="28"/>
          <w:szCs w:val="28"/>
        </w:rPr>
        <w:t xml:space="preserve">. </w:t>
      </w:r>
    </w:p>
    <w:p w14:paraId="71A493D0" w14:textId="51C77504" w:rsidR="004E1CC1" w:rsidRDefault="004E1CC1">
      <w:pPr>
        <w:rPr>
          <w:sz w:val="28"/>
          <w:szCs w:val="28"/>
        </w:rPr>
      </w:pPr>
    </w:p>
    <w:p w14:paraId="6BE10E5D" w14:textId="5DC5EC4E" w:rsidR="004E1CC1" w:rsidRDefault="004E1CC1">
      <w:pPr>
        <w:rPr>
          <w:sz w:val="28"/>
          <w:szCs w:val="28"/>
        </w:rPr>
      </w:pPr>
      <w:r>
        <w:rPr>
          <w:sz w:val="28"/>
          <w:szCs w:val="28"/>
        </w:rPr>
        <w:t>I am grateful to have had the opportunity to speak at the Peekskill CAC hearing</w:t>
      </w:r>
      <w:r w:rsidR="00D55564">
        <w:rPr>
          <w:sz w:val="28"/>
          <w:szCs w:val="28"/>
        </w:rPr>
        <w:t xml:space="preserve">, and I will not repeat those comments here. I am writing today </w:t>
      </w:r>
      <w:r w:rsidR="00EA566A">
        <w:rPr>
          <w:sz w:val="28"/>
          <w:szCs w:val="28"/>
        </w:rPr>
        <w:t>to</w:t>
      </w:r>
      <w:r w:rsidR="00D55564">
        <w:rPr>
          <w:sz w:val="28"/>
          <w:szCs w:val="28"/>
        </w:rPr>
        <w:t xml:space="preserve"> respon</w:t>
      </w:r>
      <w:r w:rsidR="00EA566A">
        <w:rPr>
          <w:sz w:val="28"/>
          <w:szCs w:val="28"/>
        </w:rPr>
        <w:t>d</w:t>
      </w:r>
      <w:r w:rsidR="00D55564">
        <w:rPr>
          <w:sz w:val="28"/>
          <w:szCs w:val="28"/>
        </w:rPr>
        <w:t xml:space="preserve"> to some of the comments that were made that afternoon by people who oppose the CLCPA and the Climate Action Council</w:t>
      </w:r>
      <w:r w:rsidR="00EA566A">
        <w:rPr>
          <w:sz w:val="28"/>
          <w:szCs w:val="28"/>
        </w:rPr>
        <w:t xml:space="preserve">’s draft scoping plan. </w:t>
      </w:r>
      <w:r w:rsidR="00D55564">
        <w:rPr>
          <w:sz w:val="28"/>
          <w:szCs w:val="28"/>
        </w:rPr>
        <w:t xml:space="preserve">I </w:t>
      </w:r>
      <w:r w:rsidR="00C248CE">
        <w:rPr>
          <w:sz w:val="28"/>
          <w:szCs w:val="28"/>
        </w:rPr>
        <w:t>am increasingly</w:t>
      </w:r>
      <w:r w:rsidR="00D55564">
        <w:rPr>
          <w:sz w:val="28"/>
          <w:szCs w:val="28"/>
        </w:rPr>
        <w:t xml:space="preserve"> disturbed by the disinformation</w:t>
      </w:r>
      <w:r w:rsidR="00852CBD">
        <w:rPr>
          <w:sz w:val="28"/>
          <w:szCs w:val="28"/>
        </w:rPr>
        <w:t xml:space="preserve"> </w:t>
      </w:r>
      <w:r w:rsidR="001A0F09">
        <w:rPr>
          <w:sz w:val="28"/>
          <w:szCs w:val="28"/>
        </w:rPr>
        <w:t>campaign</w:t>
      </w:r>
      <w:r w:rsidR="00D55564">
        <w:rPr>
          <w:sz w:val="28"/>
          <w:szCs w:val="28"/>
        </w:rPr>
        <w:t xml:space="preserve"> and </w:t>
      </w:r>
      <w:proofErr w:type="gramStart"/>
      <w:r w:rsidR="00D55564">
        <w:rPr>
          <w:sz w:val="28"/>
          <w:szCs w:val="28"/>
        </w:rPr>
        <w:t>fear-mongering</w:t>
      </w:r>
      <w:proofErr w:type="gramEnd"/>
      <w:r w:rsidR="00D55564">
        <w:rPr>
          <w:sz w:val="28"/>
          <w:szCs w:val="28"/>
        </w:rPr>
        <w:t xml:space="preserve"> undertaken by the fossil fuel industry and its supporters</w:t>
      </w:r>
      <w:r w:rsidR="00A8735A">
        <w:rPr>
          <w:sz w:val="28"/>
          <w:szCs w:val="28"/>
        </w:rPr>
        <w:t xml:space="preserve">. I </w:t>
      </w:r>
      <w:r w:rsidR="00C248CE">
        <w:rPr>
          <w:sz w:val="28"/>
          <w:szCs w:val="28"/>
        </w:rPr>
        <w:t xml:space="preserve">urge the CAC to </w:t>
      </w:r>
      <w:r w:rsidR="00A8735A">
        <w:rPr>
          <w:sz w:val="28"/>
          <w:szCs w:val="28"/>
        </w:rPr>
        <w:t>recognize their specious claims for what they are – a desperate attempt by a d</w:t>
      </w:r>
      <w:r w:rsidR="009A41D0">
        <w:rPr>
          <w:sz w:val="28"/>
          <w:szCs w:val="28"/>
        </w:rPr>
        <w:t>ying</w:t>
      </w:r>
      <w:r w:rsidR="00A8735A">
        <w:rPr>
          <w:sz w:val="28"/>
          <w:szCs w:val="28"/>
        </w:rPr>
        <w:t xml:space="preserve"> industry to extract </w:t>
      </w:r>
      <w:proofErr w:type="gramStart"/>
      <w:r w:rsidR="00A8735A">
        <w:rPr>
          <w:sz w:val="28"/>
          <w:szCs w:val="28"/>
        </w:rPr>
        <w:t>every last</w:t>
      </w:r>
      <w:proofErr w:type="gramEnd"/>
      <w:r w:rsidR="00A8735A">
        <w:rPr>
          <w:sz w:val="28"/>
          <w:szCs w:val="28"/>
        </w:rPr>
        <w:t xml:space="preserve"> penny they can</w:t>
      </w:r>
      <w:r w:rsidR="00852CBD">
        <w:rPr>
          <w:sz w:val="28"/>
          <w:szCs w:val="28"/>
        </w:rPr>
        <w:t>,</w:t>
      </w:r>
      <w:r w:rsidR="00A8735A">
        <w:rPr>
          <w:sz w:val="28"/>
          <w:szCs w:val="28"/>
        </w:rPr>
        <w:t xml:space="preserve"> while endangering the health and well-being of everyone else on the planet</w:t>
      </w:r>
      <w:r w:rsidR="00852CBD">
        <w:rPr>
          <w:sz w:val="28"/>
          <w:szCs w:val="28"/>
        </w:rPr>
        <w:t xml:space="preserve"> -- </w:t>
      </w:r>
      <w:r w:rsidR="00A8735A">
        <w:rPr>
          <w:sz w:val="28"/>
          <w:szCs w:val="28"/>
        </w:rPr>
        <w:t xml:space="preserve">and </w:t>
      </w:r>
      <w:r w:rsidR="00C248CE">
        <w:rPr>
          <w:sz w:val="28"/>
          <w:szCs w:val="28"/>
        </w:rPr>
        <w:t xml:space="preserve">stand firm in your support of our climate law. </w:t>
      </w:r>
    </w:p>
    <w:p w14:paraId="5AE6917E" w14:textId="5A6876C6" w:rsidR="001A0F09" w:rsidRDefault="001A0F09">
      <w:pPr>
        <w:rPr>
          <w:sz w:val="28"/>
          <w:szCs w:val="28"/>
        </w:rPr>
      </w:pPr>
    </w:p>
    <w:p w14:paraId="0EFEA2A8" w14:textId="64B28B5C" w:rsidR="00FC07CB" w:rsidRDefault="00435AC3">
      <w:pPr>
        <w:rPr>
          <w:rFonts w:eastAsia="Times New Roman" w:cstheme="minorHAnsi"/>
          <w:color w:val="1D1F23"/>
          <w:sz w:val="28"/>
          <w:szCs w:val="28"/>
          <w:shd w:val="clear" w:color="auto" w:fill="F7F7F7"/>
        </w:rPr>
      </w:pPr>
      <w:r>
        <w:rPr>
          <w:sz w:val="28"/>
          <w:szCs w:val="28"/>
        </w:rPr>
        <w:t>CLCPA oppo</w:t>
      </w:r>
      <w:r w:rsidR="00E3442A">
        <w:rPr>
          <w:sz w:val="28"/>
          <w:szCs w:val="28"/>
        </w:rPr>
        <w:t>nents</w:t>
      </w:r>
      <w:r>
        <w:rPr>
          <w:sz w:val="28"/>
          <w:szCs w:val="28"/>
        </w:rPr>
        <w:t xml:space="preserve"> claim that </w:t>
      </w:r>
      <w:r w:rsidR="00A73A26">
        <w:rPr>
          <w:sz w:val="28"/>
          <w:szCs w:val="28"/>
        </w:rPr>
        <w:t>transitioning to a</w:t>
      </w:r>
      <w:r>
        <w:rPr>
          <w:sz w:val="28"/>
          <w:szCs w:val="28"/>
        </w:rPr>
        <w:t xml:space="preserve"> clean energy economy will </w:t>
      </w:r>
      <w:r>
        <w:rPr>
          <w:sz w:val="28"/>
          <w:szCs w:val="28"/>
        </w:rPr>
        <w:t xml:space="preserve">lead to a net loss of </w:t>
      </w:r>
      <w:r w:rsidR="00A73A26">
        <w:rPr>
          <w:sz w:val="28"/>
          <w:szCs w:val="28"/>
        </w:rPr>
        <w:t xml:space="preserve">good-paying </w:t>
      </w:r>
      <w:r>
        <w:rPr>
          <w:sz w:val="28"/>
          <w:szCs w:val="28"/>
        </w:rPr>
        <w:t>jobs</w:t>
      </w:r>
      <w:r w:rsidR="00A73A26">
        <w:rPr>
          <w:sz w:val="28"/>
          <w:szCs w:val="28"/>
        </w:rPr>
        <w:t xml:space="preserve">. This is simply untrue. </w:t>
      </w:r>
      <w:r w:rsidR="003459B1">
        <w:rPr>
          <w:sz w:val="28"/>
          <w:szCs w:val="28"/>
        </w:rPr>
        <w:t>W</w:t>
      </w:r>
      <w:r w:rsidR="00A73A26">
        <w:rPr>
          <w:sz w:val="28"/>
          <w:szCs w:val="28"/>
        </w:rPr>
        <w:t>orkers employed by the fossil fuel industry will have to prepare for change and in some cases retrain</w:t>
      </w:r>
      <w:r w:rsidR="009A41D0">
        <w:rPr>
          <w:sz w:val="28"/>
          <w:szCs w:val="28"/>
        </w:rPr>
        <w:t>ing</w:t>
      </w:r>
      <w:r w:rsidR="00A73A26">
        <w:rPr>
          <w:sz w:val="28"/>
          <w:szCs w:val="28"/>
        </w:rPr>
        <w:t xml:space="preserve">, </w:t>
      </w:r>
      <w:r w:rsidR="003459B1">
        <w:rPr>
          <w:sz w:val="28"/>
          <w:szCs w:val="28"/>
        </w:rPr>
        <w:t xml:space="preserve">and there is no question that this will be hard, and they will require support. But </w:t>
      </w:r>
      <w:r w:rsidR="00A73A26">
        <w:rPr>
          <w:sz w:val="28"/>
          <w:szCs w:val="28"/>
        </w:rPr>
        <w:t xml:space="preserve">the growth of the clean energy economy is already </w:t>
      </w:r>
      <w:r w:rsidR="00B85CD2">
        <w:rPr>
          <w:sz w:val="28"/>
          <w:szCs w:val="28"/>
        </w:rPr>
        <w:t xml:space="preserve">leading to new job opportunities. </w:t>
      </w:r>
      <w:r>
        <w:rPr>
          <w:sz w:val="28"/>
          <w:szCs w:val="28"/>
        </w:rPr>
        <w:t xml:space="preserve">An excellent example is the collaboration </w:t>
      </w:r>
      <w:r w:rsidR="00845024">
        <w:rPr>
          <w:sz w:val="28"/>
          <w:szCs w:val="28"/>
        </w:rPr>
        <w:t xml:space="preserve">between labor, utilities, and environmental advocates embodied in the </w:t>
      </w:r>
      <w:r w:rsidR="00845024" w:rsidRPr="00845024">
        <w:rPr>
          <w:rFonts w:eastAsia="Times New Roman" w:cstheme="minorHAnsi"/>
          <w:color w:val="1D1F23"/>
          <w:sz w:val="28"/>
          <w:szCs w:val="28"/>
          <w:shd w:val="clear" w:color="auto" w:fill="F7F7F7"/>
        </w:rPr>
        <w:t>Utility Thermal Energy Network and Jobs Act</w:t>
      </w:r>
      <w:r w:rsidR="00845024">
        <w:rPr>
          <w:rFonts w:eastAsia="Times New Roman" w:cstheme="minorHAnsi"/>
          <w:color w:val="1D1F23"/>
          <w:sz w:val="28"/>
          <w:szCs w:val="28"/>
          <w:shd w:val="clear" w:color="auto" w:fill="F7F7F7"/>
        </w:rPr>
        <w:t xml:space="preserve">, </w:t>
      </w:r>
      <w:r w:rsidR="003459B1">
        <w:rPr>
          <w:rFonts w:eastAsia="Times New Roman" w:cstheme="minorHAnsi"/>
          <w:color w:val="1D1F23"/>
          <w:sz w:val="28"/>
          <w:szCs w:val="28"/>
          <w:shd w:val="clear" w:color="auto" w:fill="F7F7F7"/>
        </w:rPr>
        <w:t>just</w:t>
      </w:r>
      <w:r w:rsidR="00845024">
        <w:rPr>
          <w:rFonts w:eastAsia="Times New Roman" w:cstheme="minorHAnsi"/>
          <w:color w:val="1D1F23"/>
          <w:sz w:val="28"/>
          <w:szCs w:val="28"/>
          <w:shd w:val="clear" w:color="auto" w:fill="F7F7F7"/>
        </w:rPr>
        <w:t xml:space="preserve"> </w:t>
      </w:r>
      <w:r w:rsidR="003459B1">
        <w:rPr>
          <w:rFonts w:eastAsia="Times New Roman" w:cstheme="minorHAnsi"/>
          <w:color w:val="1D1F23"/>
          <w:sz w:val="28"/>
          <w:szCs w:val="28"/>
          <w:shd w:val="clear" w:color="auto" w:fill="F7F7F7"/>
        </w:rPr>
        <w:t xml:space="preserve">passed </w:t>
      </w:r>
      <w:r w:rsidR="00845024">
        <w:rPr>
          <w:rFonts w:eastAsia="Times New Roman" w:cstheme="minorHAnsi"/>
          <w:color w:val="1D1F23"/>
          <w:sz w:val="28"/>
          <w:szCs w:val="28"/>
          <w:shd w:val="clear" w:color="auto" w:fill="F7F7F7"/>
        </w:rPr>
        <w:t xml:space="preserve">by the NYS legislature. This collaboration is a blueprint for </w:t>
      </w:r>
      <w:r w:rsidR="009A41D0">
        <w:rPr>
          <w:rFonts w:eastAsia="Times New Roman" w:cstheme="minorHAnsi"/>
          <w:color w:val="1D1F23"/>
          <w:sz w:val="28"/>
          <w:szCs w:val="28"/>
          <w:shd w:val="clear" w:color="auto" w:fill="F7F7F7"/>
        </w:rPr>
        <w:t xml:space="preserve">the </w:t>
      </w:r>
      <w:r w:rsidR="00FC07CB">
        <w:rPr>
          <w:rFonts w:eastAsia="Times New Roman" w:cstheme="minorHAnsi"/>
          <w:color w:val="1D1F23"/>
          <w:sz w:val="28"/>
          <w:szCs w:val="28"/>
          <w:shd w:val="clear" w:color="auto" w:fill="F7F7F7"/>
        </w:rPr>
        <w:t>sort of collaborative project that could provide many thousands of union jobs as we build out the clean economy.</w:t>
      </w:r>
      <w:r w:rsidR="00845024">
        <w:rPr>
          <w:rFonts w:eastAsia="Times New Roman" w:cstheme="minorHAnsi"/>
          <w:color w:val="1D1F23"/>
          <w:sz w:val="28"/>
          <w:szCs w:val="28"/>
          <w:shd w:val="clear" w:color="auto" w:fill="F7F7F7"/>
        </w:rPr>
        <w:t xml:space="preserve"> </w:t>
      </w:r>
    </w:p>
    <w:p w14:paraId="7BF93827" w14:textId="3AEFB99A" w:rsidR="00852CBD" w:rsidRDefault="00FC07CB" w:rsidP="00487AEA">
      <w:pPr>
        <w:ind w:firstLine="720"/>
        <w:rPr>
          <w:rFonts w:eastAsia="Times New Roman" w:cstheme="minorHAnsi"/>
          <w:sz w:val="28"/>
          <w:szCs w:val="28"/>
        </w:rPr>
      </w:pPr>
      <w:r>
        <w:rPr>
          <w:rFonts w:eastAsia="Times New Roman" w:cstheme="minorHAnsi"/>
          <w:sz w:val="28"/>
          <w:szCs w:val="28"/>
        </w:rPr>
        <w:t xml:space="preserve">New York’s </w:t>
      </w:r>
      <w:r w:rsidR="009418D9">
        <w:rPr>
          <w:rFonts w:eastAsia="Times New Roman" w:cstheme="minorHAnsi"/>
          <w:sz w:val="28"/>
          <w:szCs w:val="28"/>
        </w:rPr>
        <w:t xml:space="preserve">offshore </w:t>
      </w:r>
      <w:r>
        <w:rPr>
          <w:rFonts w:eastAsia="Times New Roman" w:cstheme="minorHAnsi"/>
          <w:sz w:val="28"/>
          <w:szCs w:val="28"/>
        </w:rPr>
        <w:t xml:space="preserve">wind industry is another example of </w:t>
      </w:r>
      <w:r w:rsidR="009418D9">
        <w:rPr>
          <w:rFonts w:eastAsia="Times New Roman" w:cstheme="minorHAnsi"/>
          <w:sz w:val="28"/>
          <w:szCs w:val="28"/>
        </w:rPr>
        <w:t xml:space="preserve">how the transition to clean energy has led to the creation of </w:t>
      </w:r>
      <w:r w:rsidR="00BE2022">
        <w:rPr>
          <w:rFonts w:eastAsia="Times New Roman" w:cstheme="minorHAnsi"/>
          <w:sz w:val="28"/>
          <w:szCs w:val="28"/>
        </w:rPr>
        <w:t xml:space="preserve">large numbers of </w:t>
      </w:r>
      <w:r w:rsidR="009418D9">
        <w:rPr>
          <w:rFonts w:eastAsia="Times New Roman" w:cstheme="minorHAnsi"/>
          <w:sz w:val="28"/>
          <w:szCs w:val="28"/>
        </w:rPr>
        <w:t xml:space="preserve">new union jobs. </w:t>
      </w:r>
      <w:r w:rsidR="0098222B">
        <w:rPr>
          <w:rFonts w:eastAsia="Times New Roman" w:cstheme="minorHAnsi"/>
          <w:sz w:val="28"/>
          <w:szCs w:val="28"/>
        </w:rPr>
        <w:t>The collaboration between labor, the wind industry, and climate</w:t>
      </w:r>
      <w:r w:rsidR="009A41D0">
        <w:rPr>
          <w:rFonts w:eastAsia="Times New Roman" w:cstheme="minorHAnsi"/>
          <w:sz w:val="28"/>
          <w:szCs w:val="28"/>
        </w:rPr>
        <w:t>/environmental justice groups</w:t>
      </w:r>
      <w:r w:rsidR="0098222B">
        <w:rPr>
          <w:rFonts w:eastAsia="Times New Roman" w:cstheme="minorHAnsi"/>
          <w:sz w:val="28"/>
          <w:szCs w:val="28"/>
        </w:rPr>
        <w:t xml:space="preserve"> has resulted in </w:t>
      </w:r>
      <w:r w:rsidR="00F54B1F">
        <w:rPr>
          <w:rFonts w:eastAsia="Times New Roman" w:cstheme="minorHAnsi"/>
          <w:sz w:val="28"/>
          <w:szCs w:val="28"/>
        </w:rPr>
        <w:t>exemplary labor standards</w:t>
      </w:r>
      <w:r w:rsidR="009A41D0">
        <w:rPr>
          <w:rFonts w:eastAsia="Times New Roman" w:cstheme="minorHAnsi"/>
          <w:sz w:val="28"/>
          <w:szCs w:val="28"/>
        </w:rPr>
        <w:t>.</w:t>
      </w:r>
      <w:r w:rsidR="00F54B1F">
        <w:rPr>
          <w:rFonts w:eastAsia="Times New Roman" w:cstheme="minorHAnsi"/>
          <w:sz w:val="28"/>
          <w:szCs w:val="28"/>
        </w:rPr>
        <w:t xml:space="preserve"> </w:t>
      </w:r>
      <w:r w:rsidR="009A41D0">
        <w:rPr>
          <w:rFonts w:eastAsia="Times New Roman" w:cstheme="minorHAnsi"/>
          <w:sz w:val="28"/>
          <w:szCs w:val="28"/>
        </w:rPr>
        <w:t>In addition, a</w:t>
      </w:r>
      <w:r w:rsidR="009418D9">
        <w:rPr>
          <w:rFonts w:eastAsia="Times New Roman" w:cstheme="minorHAnsi"/>
          <w:sz w:val="28"/>
          <w:szCs w:val="28"/>
        </w:rPr>
        <w:t xml:space="preserve"> union-led </w:t>
      </w:r>
      <w:r w:rsidR="009418D9">
        <w:rPr>
          <w:rFonts w:eastAsia="Times New Roman" w:cstheme="minorHAnsi"/>
          <w:sz w:val="28"/>
          <w:szCs w:val="28"/>
        </w:rPr>
        <w:lastRenderedPageBreak/>
        <w:t>training center</w:t>
      </w:r>
      <w:r w:rsidR="009A41D0">
        <w:rPr>
          <w:rFonts w:eastAsia="Times New Roman" w:cstheme="minorHAnsi"/>
          <w:sz w:val="28"/>
          <w:szCs w:val="28"/>
        </w:rPr>
        <w:t xml:space="preserve"> </w:t>
      </w:r>
      <w:r w:rsidR="009418D9">
        <w:rPr>
          <w:rFonts w:eastAsia="Times New Roman" w:cstheme="minorHAnsi"/>
          <w:sz w:val="28"/>
          <w:szCs w:val="28"/>
        </w:rPr>
        <w:t xml:space="preserve">has created a highly </w:t>
      </w:r>
      <w:r w:rsidR="00BE2022">
        <w:rPr>
          <w:rFonts w:eastAsia="Times New Roman" w:cstheme="minorHAnsi"/>
          <w:sz w:val="28"/>
          <w:szCs w:val="28"/>
        </w:rPr>
        <w:t>skilled</w:t>
      </w:r>
      <w:r w:rsidR="009418D9">
        <w:rPr>
          <w:rFonts w:eastAsia="Times New Roman" w:cstheme="minorHAnsi"/>
          <w:sz w:val="28"/>
          <w:szCs w:val="28"/>
        </w:rPr>
        <w:t xml:space="preserve"> workforce that will </w:t>
      </w:r>
      <w:r w:rsidR="00BE2022">
        <w:rPr>
          <w:rFonts w:eastAsia="Times New Roman" w:cstheme="minorHAnsi"/>
          <w:sz w:val="28"/>
          <w:szCs w:val="28"/>
        </w:rPr>
        <w:t>help</w:t>
      </w:r>
      <w:r w:rsidR="009418D9">
        <w:rPr>
          <w:rFonts w:eastAsia="Times New Roman" w:cstheme="minorHAnsi"/>
          <w:sz w:val="28"/>
          <w:szCs w:val="28"/>
        </w:rPr>
        <w:t xml:space="preserve"> NY meet its </w:t>
      </w:r>
      <w:r w:rsidR="00BE2022">
        <w:rPr>
          <w:rFonts w:eastAsia="Times New Roman" w:cstheme="minorHAnsi"/>
          <w:sz w:val="28"/>
          <w:szCs w:val="28"/>
        </w:rPr>
        <w:t xml:space="preserve">clean energy goals. </w:t>
      </w:r>
      <w:r w:rsidR="00503173">
        <w:rPr>
          <w:rFonts w:eastAsia="Times New Roman" w:cstheme="minorHAnsi"/>
          <w:sz w:val="28"/>
          <w:szCs w:val="28"/>
        </w:rPr>
        <w:t xml:space="preserve">The scoping plan should build on these precedents and require strong labor standards for all state funded projects. </w:t>
      </w:r>
    </w:p>
    <w:p w14:paraId="31353918" w14:textId="51A42BE4" w:rsidR="00F54B1F" w:rsidRDefault="0098222B" w:rsidP="00503173">
      <w:pPr>
        <w:ind w:firstLine="720"/>
        <w:rPr>
          <w:rFonts w:eastAsia="Times New Roman" w:cstheme="minorHAnsi"/>
          <w:sz w:val="28"/>
          <w:szCs w:val="28"/>
        </w:rPr>
      </w:pPr>
      <w:r>
        <w:rPr>
          <w:rFonts w:eastAsia="Times New Roman" w:cstheme="minorHAnsi"/>
          <w:sz w:val="28"/>
          <w:szCs w:val="28"/>
        </w:rPr>
        <w:t xml:space="preserve">It is also important to </w:t>
      </w:r>
      <w:r w:rsidR="00F54B1F">
        <w:rPr>
          <w:rFonts w:eastAsia="Times New Roman" w:cstheme="minorHAnsi"/>
          <w:sz w:val="28"/>
          <w:szCs w:val="28"/>
        </w:rPr>
        <w:t>consider</w:t>
      </w:r>
      <w:r>
        <w:rPr>
          <w:rFonts w:eastAsia="Times New Roman" w:cstheme="minorHAnsi"/>
          <w:sz w:val="28"/>
          <w:szCs w:val="28"/>
        </w:rPr>
        <w:t xml:space="preserve"> the loss of employment that will inevitably result from failing to take immediate action to reduce harmful emissions and </w:t>
      </w:r>
      <w:r w:rsidR="00F54B1F">
        <w:rPr>
          <w:rFonts w:eastAsia="Times New Roman" w:cstheme="minorHAnsi"/>
          <w:sz w:val="28"/>
          <w:szCs w:val="28"/>
        </w:rPr>
        <w:t>avert</w:t>
      </w:r>
      <w:r>
        <w:rPr>
          <w:rFonts w:eastAsia="Times New Roman" w:cstheme="minorHAnsi"/>
          <w:sz w:val="28"/>
          <w:szCs w:val="28"/>
        </w:rPr>
        <w:t xml:space="preserve"> the worst effects of climate change. NY’s agricultural industry will be </w:t>
      </w:r>
      <w:r w:rsidR="009A41D0">
        <w:rPr>
          <w:rFonts w:eastAsia="Times New Roman" w:cstheme="minorHAnsi"/>
          <w:sz w:val="28"/>
          <w:szCs w:val="28"/>
        </w:rPr>
        <w:t xml:space="preserve">highly </w:t>
      </w:r>
      <w:r>
        <w:rPr>
          <w:rFonts w:eastAsia="Times New Roman" w:cstheme="minorHAnsi"/>
          <w:sz w:val="28"/>
          <w:szCs w:val="28"/>
        </w:rPr>
        <w:t>vulnerable</w:t>
      </w:r>
      <w:r w:rsidR="00F54B1F">
        <w:rPr>
          <w:rFonts w:eastAsia="Times New Roman" w:cstheme="minorHAnsi"/>
          <w:sz w:val="28"/>
          <w:szCs w:val="28"/>
        </w:rPr>
        <w:t xml:space="preserve">, as will our tourism/hospitality industry. </w:t>
      </w:r>
      <w:r w:rsidR="003459B1">
        <w:rPr>
          <w:rFonts w:eastAsia="Times New Roman" w:cstheme="minorHAnsi"/>
          <w:sz w:val="28"/>
          <w:szCs w:val="28"/>
        </w:rPr>
        <w:t>Trying to p</w:t>
      </w:r>
      <w:r w:rsidR="00F54B1F">
        <w:rPr>
          <w:rFonts w:eastAsia="Times New Roman" w:cstheme="minorHAnsi"/>
          <w:sz w:val="28"/>
          <w:szCs w:val="28"/>
        </w:rPr>
        <w:t>r</w:t>
      </w:r>
      <w:r w:rsidR="00E3442A">
        <w:rPr>
          <w:rFonts w:eastAsia="Times New Roman" w:cstheme="minorHAnsi"/>
          <w:sz w:val="28"/>
          <w:szCs w:val="28"/>
        </w:rPr>
        <w:t>otect</w:t>
      </w:r>
      <w:r w:rsidR="00F54B1F">
        <w:rPr>
          <w:rFonts w:eastAsia="Times New Roman" w:cstheme="minorHAnsi"/>
          <w:sz w:val="28"/>
          <w:szCs w:val="28"/>
        </w:rPr>
        <w:t xml:space="preserve"> the jobs of </w:t>
      </w:r>
      <w:r w:rsidR="00E3442A">
        <w:rPr>
          <w:rFonts w:eastAsia="Times New Roman" w:cstheme="minorHAnsi"/>
          <w:sz w:val="28"/>
          <w:szCs w:val="28"/>
        </w:rPr>
        <w:t xml:space="preserve">fossil fuel workers at the cost of so many others </w:t>
      </w:r>
      <w:proofErr w:type="gramStart"/>
      <w:r w:rsidR="00E3442A">
        <w:rPr>
          <w:rFonts w:eastAsia="Times New Roman" w:cstheme="minorHAnsi"/>
          <w:sz w:val="28"/>
          <w:szCs w:val="28"/>
        </w:rPr>
        <w:t>makes</w:t>
      </w:r>
      <w:proofErr w:type="gramEnd"/>
      <w:r w:rsidR="00E3442A">
        <w:rPr>
          <w:rFonts w:eastAsia="Times New Roman" w:cstheme="minorHAnsi"/>
          <w:sz w:val="28"/>
          <w:szCs w:val="28"/>
        </w:rPr>
        <w:t xml:space="preserve"> no sense. </w:t>
      </w:r>
    </w:p>
    <w:p w14:paraId="506CF7A7" w14:textId="7F6596DC" w:rsidR="008459D9" w:rsidRDefault="008459D9">
      <w:pPr>
        <w:rPr>
          <w:rFonts w:eastAsia="Times New Roman" w:cstheme="minorHAnsi"/>
          <w:sz w:val="28"/>
          <w:szCs w:val="28"/>
        </w:rPr>
      </w:pPr>
    </w:p>
    <w:p w14:paraId="63346A9B" w14:textId="41C6B7BF" w:rsidR="004404BA" w:rsidRDefault="008459D9" w:rsidP="004404BA">
      <w:pPr>
        <w:rPr>
          <w:rFonts w:eastAsia="Times New Roman" w:cstheme="minorHAnsi"/>
          <w:sz w:val="28"/>
          <w:szCs w:val="28"/>
        </w:rPr>
      </w:pPr>
      <w:r>
        <w:rPr>
          <w:rFonts w:eastAsia="Times New Roman" w:cstheme="minorHAnsi"/>
          <w:sz w:val="28"/>
          <w:szCs w:val="28"/>
        </w:rPr>
        <w:t>CLCPA opponents claim that electrifying homes will make them more expensive to build</w:t>
      </w:r>
      <w:r w:rsidR="00D34041">
        <w:rPr>
          <w:rFonts w:eastAsia="Times New Roman" w:cstheme="minorHAnsi"/>
          <w:sz w:val="28"/>
          <w:szCs w:val="28"/>
        </w:rPr>
        <w:t>,</w:t>
      </w:r>
      <w:r w:rsidR="00430F5E">
        <w:rPr>
          <w:rFonts w:eastAsia="Times New Roman" w:cstheme="minorHAnsi"/>
          <w:sz w:val="28"/>
          <w:szCs w:val="28"/>
        </w:rPr>
        <w:t xml:space="preserve"> and that consumers will be “forced” to pay more for homes.</w:t>
      </w:r>
      <w:r>
        <w:rPr>
          <w:rFonts w:eastAsia="Times New Roman" w:cstheme="minorHAnsi"/>
          <w:sz w:val="28"/>
          <w:szCs w:val="28"/>
        </w:rPr>
        <w:t xml:space="preserve"> </w:t>
      </w:r>
      <w:r w:rsidR="00430F5E">
        <w:rPr>
          <w:rFonts w:eastAsia="Times New Roman" w:cstheme="minorHAnsi"/>
          <w:sz w:val="28"/>
          <w:szCs w:val="28"/>
        </w:rPr>
        <w:t xml:space="preserve">The opposite is true. A recent study by the National Building Initiative and NRDC showed that it costs significantly less (at least 7500K) to build a new all-electric home in New York than to build a baseline gas-powered home. </w:t>
      </w:r>
      <w:r w:rsidR="00CD03D0">
        <w:rPr>
          <w:rFonts w:eastAsia="Times New Roman" w:cstheme="minorHAnsi"/>
          <w:sz w:val="28"/>
          <w:szCs w:val="28"/>
        </w:rPr>
        <w:t xml:space="preserve">In addition to the cost benefits, transitioning our homes and buildings off fossil fuels is </w:t>
      </w:r>
      <w:proofErr w:type="gramStart"/>
      <w:r w:rsidR="00CD03D0">
        <w:rPr>
          <w:rFonts w:eastAsia="Times New Roman" w:cstheme="minorHAnsi"/>
          <w:sz w:val="28"/>
          <w:szCs w:val="28"/>
        </w:rPr>
        <w:t>absolutely central</w:t>
      </w:r>
      <w:proofErr w:type="gramEnd"/>
      <w:r w:rsidR="00CD03D0">
        <w:rPr>
          <w:rFonts w:eastAsia="Times New Roman" w:cstheme="minorHAnsi"/>
          <w:sz w:val="28"/>
          <w:szCs w:val="28"/>
        </w:rPr>
        <w:t xml:space="preserve"> to meeting the CLCPA’s climate mandates, as buildings account for a whopping 30% of GHG emissions in NYS. </w:t>
      </w:r>
      <w:proofErr w:type="gramStart"/>
      <w:r w:rsidR="00E17D4D">
        <w:rPr>
          <w:rFonts w:eastAsia="Times New Roman" w:cstheme="minorHAnsi"/>
          <w:sz w:val="28"/>
          <w:szCs w:val="28"/>
        </w:rPr>
        <w:t>With this in mind the</w:t>
      </w:r>
      <w:proofErr w:type="gramEnd"/>
      <w:r w:rsidR="00E17D4D">
        <w:rPr>
          <w:rFonts w:eastAsia="Times New Roman" w:cstheme="minorHAnsi"/>
          <w:sz w:val="28"/>
          <w:szCs w:val="28"/>
        </w:rPr>
        <w:t xml:space="preserve"> CAC should</w:t>
      </w:r>
      <w:r w:rsidR="00CD03D0">
        <w:rPr>
          <w:rFonts w:eastAsia="Times New Roman" w:cstheme="minorHAnsi"/>
          <w:sz w:val="28"/>
          <w:szCs w:val="28"/>
        </w:rPr>
        <w:t xml:space="preserve"> follow New York City’s lead and </w:t>
      </w:r>
      <w:r w:rsidR="00E17D4D">
        <w:rPr>
          <w:rFonts w:eastAsia="Times New Roman" w:cstheme="minorHAnsi"/>
          <w:sz w:val="28"/>
          <w:szCs w:val="28"/>
        </w:rPr>
        <w:t>set a firm timeline for phasing out gas in new construction throughout the state.</w:t>
      </w:r>
    </w:p>
    <w:p w14:paraId="75943E4A" w14:textId="77777777" w:rsidR="004404BA" w:rsidRDefault="004404BA" w:rsidP="004404BA">
      <w:pPr>
        <w:rPr>
          <w:rFonts w:eastAsia="Times New Roman" w:cstheme="minorHAnsi"/>
          <w:sz w:val="28"/>
          <w:szCs w:val="28"/>
        </w:rPr>
      </w:pPr>
    </w:p>
    <w:p w14:paraId="2447711D" w14:textId="528EE125" w:rsidR="004404BA" w:rsidRDefault="004404BA" w:rsidP="004404BA">
      <w:pPr>
        <w:rPr>
          <w:rFonts w:eastAsia="Times New Roman" w:cstheme="minorHAnsi"/>
          <w:sz w:val="28"/>
          <w:szCs w:val="28"/>
        </w:rPr>
      </w:pPr>
      <w:r>
        <w:rPr>
          <w:rFonts w:eastAsia="Times New Roman" w:cstheme="minorHAnsi"/>
          <w:sz w:val="28"/>
          <w:szCs w:val="28"/>
        </w:rPr>
        <w:t xml:space="preserve">CLCPA opponents say that a clean electric grid will not be reliable. </w:t>
      </w:r>
      <w:r w:rsidR="00D34041">
        <w:rPr>
          <w:rFonts w:eastAsia="Times New Roman" w:cstheme="minorHAnsi"/>
          <w:sz w:val="28"/>
          <w:szCs w:val="28"/>
        </w:rPr>
        <w:t xml:space="preserve">We are </w:t>
      </w:r>
      <w:proofErr w:type="gramStart"/>
      <w:r w:rsidR="00D34041">
        <w:rPr>
          <w:rFonts w:eastAsia="Times New Roman" w:cstheme="minorHAnsi"/>
          <w:sz w:val="28"/>
          <w:szCs w:val="28"/>
        </w:rPr>
        <w:t>in the midst of</w:t>
      </w:r>
      <w:proofErr w:type="gramEnd"/>
      <w:r w:rsidR="00D34041">
        <w:rPr>
          <w:rFonts w:eastAsia="Times New Roman" w:cstheme="minorHAnsi"/>
          <w:sz w:val="28"/>
          <w:szCs w:val="28"/>
        </w:rPr>
        <w:t xml:space="preserve"> an industrial revolution,</w:t>
      </w:r>
      <w:r w:rsidR="005442F3">
        <w:rPr>
          <w:rFonts w:eastAsia="Times New Roman" w:cstheme="minorHAnsi"/>
          <w:sz w:val="28"/>
          <w:szCs w:val="28"/>
        </w:rPr>
        <w:t xml:space="preserve"> and it is essential that state agencies like the PSC and the DEC </w:t>
      </w:r>
      <w:r w:rsidR="00FE25DA">
        <w:rPr>
          <w:rFonts w:eastAsia="Times New Roman" w:cstheme="minorHAnsi"/>
          <w:sz w:val="28"/>
          <w:szCs w:val="28"/>
        </w:rPr>
        <w:t xml:space="preserve">(or an entirely new entity) </w:t>
      </w:r>
      <w:r w:rsidR="005442F3">
        <w:rPr>
          <w:rFonts w:eastAsia="Times New Roman" w:cstheme="minorHAnsi"/>
          <w:sz w:val="28"/>
          <w:szCs w:val="28"/>
        </w:rPr>
        <w:t xml:space="preserve">aggressively oversee the </w:t>
      </w:r>
      <w:r w:rsidR="00BE5BFC">
        <w:rPr>
          <w:rFonts w:eastAsia="Times New Roman" w:cstheme="minorHAnsi"/>
          <w:sz w:val="28"/>
          <w:szCs w:val="28"/>
        </w:rPr>
        <w:t xml:space="preserve">complex transition away from fossil fuel power generation towards renewable energy. If the transition is carefully monitored and overseen, our energy sources will be reliable. The technology exists and is being rapidly deployed. New </w:t>
      </w:r>
      <w:r w:rsidR="003D5048">
        <w:rPr>
          <w:rFonts w:eastAsia="Times New Roman" w:cstheme="minorHAnsi"/>
          <w:sz w:val="28"/>
          <w:szCs w:val="28"/>
        </w:rPr>
        <w:t>solutions are emerging all the time. The final scoping plan should ensure adequate government oversight so that this transition is orderly and equitable</w:t>
      </w:r>
      <w:r w:rsidR="00D34041">
        <w:rPr>
          <w:rFonts w:eastAsia="Times New Roman" w:cstheme="minorHAnsi"/>
          <w:sz w:val="28"/>
          <w:szCs w:val="28"/>
        </w:rPr>
        <w:t xml:space="preserve">, </w:t>
      </w:r>
      <w:r w:rsidR="003D5048">
        <w:rPr>
          <w:rFonts w:eastAsia="Times New Roman" w:cstheme="minorHAnsi"/>
          <w:sz w:val="28"/>
          <w:szCs w:val="28"/>
        </w:rPr>
        <w:t xml:space="preserve">and the electric grid is reliable for all </w:t>
      </w:r>
      <w:r w:rsidR="00FE25DA">
        <w:rPr>
          <w:rFonts w:eastAsia="Times New Roman" w:cstheme="minorHAnsi"/>
          <w:sz w:val="28"/>
          <w:szCs w:val="28"/>
        </w:rPr>
        <w:t>N</w:t>
      </w:r>
      <w:r w:rsidR="003D5048">
        <w:rPr>
          <w:rFonts w:eastAsia="Times New Roman" w:cstheme="minorHAnsi"/>
          <w:sz w:val="28"/>
          <w:szCs w:val="28"/>
        </w:rPr>
        <w:t xml:space="preserve">ew Yorkers. </w:t>
      </w:r>
    </w:p>
    <w:p w14:paraId="0CB297BE" w14:textId="77777777" w:rsidR="004404BA" w:rsidRDefault="004404BA" w:rsidP="004404BA">
      <w:pPr>
        <w:rPr>
          <w:rFonts w:eastAsia="Times New Roman" w:cstheme="minorHAnsi"/>
          <w:sz w:val="28"/>
          <w:szCs w:val="28"/>
        </w:rPr>
      </w:pPr>
    </w:p>
    <w:p w14:paraId="40D4113F" w14:textId="7632F2C1" w:rsidR="009E15AE" w:rsidRDefault="00833192" w:rsidP="009E15AE">
      <w:pPr>
        <w:rPr>
          <w:rFonts w:eastAsia="Times New Roman" w:cstheme="minorHAnsi"/>
          <w:sz w:val="28"/>
          <w:szCs w:val="28"/>
        </w:rPr>
      </w:pPr>
      <w:r>
        <w:rPr>
          <w:rFonts w:eastAsia="Times New Roman" w:cstheme="minorHAnsi"/>
          <w:sz w:val="28"/>
          <w:szCs w:val="28"/>
        </w:rPr>
        <w:t>Finally, m</w:t>
      </w:r>
      <w:r w:rsidR="004404BA">
        <w:rPr>
          <w:rFonts w:eastAsia="Times New Roman" w:cstheme="minorHAnsi"/>
          <w:sz w:val="28"/>
          <w:szCs w:val="28"/>
        </w:rPr>
        <w:t xml:space="preserve">y </w:t>
      </w:r>
      <w:r w:rsidR="00F04B65">
        <w:rPr>
          <w:rFonts w:eastAsia="Times New Roman" w:cstheme="minorHAnsi"/>
          <w:sz w:val="28"/>
          <w:szCs w:val="28"/>
        </w:rPr>
        <w:t xml:space="preserve">utility, Central Hudson, recently sent out a notification </w:t>
      </w:r>
      <w:r w:rsidR="00CA360E">
        <w:rPr>
          <w:rFonts w:eastAsia="Times New Roman" w:cstheme="minorHAnsi"/>
          <w:sz w:val="28"/>
          <w:szCs w:val="28"/>
        </w:rPr>
        <w:t>stat</w:t>
      </w:r>
      <w:r w:rsidR="00F04B65">
        <w:rPr>
          <w:rFonts w:eastAsia="Times New Roman" w:cstheme="minorHAnsi"/>
          <w:sz w:val="28"/>
          <w:szCs w:val="28"/>
        </w:rPr>
        <w:t xml:space="preserve">ing that “all emission reduction solutions should be on the table.” They are arguing that </w:t>
      </w:r>
      <w:r w:rsidR="00CA360E">
        <w:rPr>
          <w:rFonts w:eastAsia="Times New Roman" w:cstheme="minorHAnsi"/>
          <w:sz w:val="28"/>
          <w:szCs w:val="28"/>
        </w:rPr>
        <w:t xml:space="preserve">a </w:t>
      </w:r>
      <w:r w:rsidR="00F04B65">
        <w:rPr>
          <w:rFonts w:eastAsia="Times New Roman" w:cstheme="minorHAnsi"/>
          <w:sz w:val="28"/>
          <w:szCs w:val="28"/>
        </w:rPr>
        <w:t>solution like green hydrogen</w:t>
      </w:r>
      <w:r w:rsidR="00963056">
        <w:rPr>
          <w:rFonts w:eastAsia="Times New Roman" w:cstheme="minorHAnsi"/>
          <w:sz w:val="28"/>
          <w:szCs w:val="28"/>
        </w:rPr>
        <w:t xml:space="preserve">, </w:t>
      </w:r>
      <w:r w:rsidR="00A13C6B">
        <w:rPr>
          <w:rFonts w:eastAsia="Times New Roman" w:cstheme="minorHAnsi"/>
          <w:sz w:val="28"/>
          <w:szCs w:val="28"/>
        </w:rPr>
        <w:t xml:space="preserve">which is </w:t>
      </w:r>
      <w:r w:rsidR="00CA360E">
        <w:rPr>
          <w:rFonts w:eastAsia="Times New Roman" w:cstheme="minorHAnsi"/>
          <w:sz w:val="28"/>
          <w:szCs w:val="28"/>
        </w:rPr>
        <w:t>costly and inefficient</w:t>
      </w:r>
      <w:r w:rsidR="00A13C6B">
        <w:rPr>
          <w:rFonts w:eastAsia="Times New Roman" w:cstheme="minorHAnsi"/>
          <w:sz w:val="28"/>
          <w:szCs w:val="28"/>
        </w:rPr>
        <w:t xml:space="preserve"> to produce</w:t>
      </w:r>
      <w:r w:rsidR="00CA360E">
        <w:rPr>
          <w:rFonts w:eastAsia="Times New Roman" w:cstheme="minorHAnsi"/>
          <w:sz w:val="28"/>
          <w:szCs w:val="28"/>
        </w:rPr>
        <w:t>,</w:t>
      </w:r>
      <w:r w:rsidR="00A13C6B">
        <w:rPr>
          <w:rFonts w:eastAsia="Times New Roman" w:cstheme="minorHAnsi"/>
          <w:sz w:val="28"/>
          <w:szCs w:val="28"/>
        </w:rPr>
        <w:t xml:space="preserve"> </w:t>
      </w:r>
      <w:r w:rsidR="00CA360E">
        <w:rPr>
          <w:rFonts w:eastAsia="Times New Roman" w:cstheme="minorHAnsi"/>
          <w:sz w:val="28"/>
          <w:szCs w:val="28"/>
        </w:rPr>
        <w:t>is</w:t>
      </w:r>
      <w:r w:rsidR="00AD6217">
        <w:rPr>
          <w:rFonts w:eastAsia="Times New Roman" w:cstheme="minorHAnsi"/>
          <w:sz w:val="28"/>
          <w:szCs w:val="28"/>
        </w:rPr>
        <w:t xml:space="preserve"> </w:t>
      </w:r>
      <w:r w:rsidR="00A13C6B">
        <w:rPr>
          <w:rFonts w:eastAsia="Times New Roman" w:cstheme="minorHAnsi"/>
          <w:sz w:val="28"/>
          <w:szCs w:val="28"/>
        </w:rPr>
        <w:t xml:space="preserve">just as viable </w:t>
      </w:r>
      <w:r w:rsidR="00CA360E">
        <w:rPr>
          <w:rFonts w:eastAsia="Times New Roman" w:cstheme="minorHAnsi"/>
          <w:sz w:val="28"/>
          <w:szCs w:val="28"/>
        </w:rPr>
        <w:t xml:space="preserve">a solution </w:t>
      </w:r>
      <w:r w:rsidR="00A13C6B">
        <w:rPr>
          <w:rFonts w:eastAsia="Times New Roman" w:cstheme="minorHAnsi"/>
          <w:sz w:val="28"/>
          <w:szCs w:val="28"/>
        </w:rPr>
        <w:t>as wind and solar. Or tha</w:t>
      </w:r>
      <w:r w:rsidR="00963056">
        <w:rPr>
          <w:rFonts w:eastAsia="Times New Roman" w:cstheme="minorHAnsi"/>
          <w:sz w:val="28"/>
          <w:szCs w:val="28"/>
        </w:rPr>
        <w:t>t</w:t>
      </w:r>
      <w:r w:rsidR="00A13C6B">
        <w:rPr>
          <w:rFonts w:eastAsia="Times New Roman" w:cstheme="minorHAnsi"/>
          <w:sz w:val="28"/>
          <w:szCs w:val="28"/>
        </w:rPr>
        <w:t xml:space="preserve"> moving from one fossil fuel to a somewhat less destructive one (</w:t>
      </w:r>
      <w:proofErr w:type="gramStart"/>
      <w:r w:rsidR="0071366B">
        <w:rPr>
          <w:rFonts w:eastAsia="Times New Roman" w:cstheme="minorHAnsi"/>
          <w:sz w:val="28"/>
          <w:szCs w:val="28"/>
        </w:rPr>
        <w:t>i.e.</w:t>
      </w:r>
      <w:proofErr w:type="gramEnd"/>
      <w:r w:rsidR="0071366B">
        <w:rPr>
          <w:rFonts w:eastAsia="Times New Roman" w:cstheme="minorHAnsi"/>
          <w:sz w:val="28"/>
          <w:szCs w:val="28"/>
        </w:rPr>
        <w:t xml:space="preserve"> </w:t>
      </w:r>
      <w:r w:rsidR="00A13C6B">
        <w:rPr>
          <w:rFonts w:eastAsia="Times New Roman" w:cstheme="minorHAnsi"/>
          <w:sz w:val="28"/>
          <w:szCs w:val="28"/>
        </w:rPr>
        <w:t>oil</w:t>
      </w:r>
      <w:r w:rsidR="0071366B">
        <w:rPr>
          <w:rFonts w:eastAsia="Times New Roman" w:cstheme="minorHAnsi"/>
          <w:sz w:val="28"/>
          <w:szCs w:val="28"/>
        </w:rPr>
        <w:t xml:space="preserve"> to propane) for home heating should be </w:t>
      </w:r>
      <w:r w:rsidR="006B7D35">
        <w:rPr>
          <w:rFonts w:eastAsia="Times New Roman" w:cstheme="minorHAnsi"/>
          <w:sz w:val="28"/>
          <w:szCs w:val="28"/>
        </w:rPr>
        <w:t>considered an emissions reduction strategy</w:t>
      </w:r>
      <w:r w:rsidR="0071366B">
        <w:rPr>
          <w:rFonts w:eastAsia="Times New Roman" w:cstheme="minorHAnsi"/>
          <w:sz w:val="28"/>
          <w:szCs w:val="28"/>
        </w:rPr>
        <w:t xml:space="preserve">. Or that replacing an aging fossil fuel </w:t>
      </w:r>
      <w:r w:rsidR="0071366B">
        <w:rPr>
          <w:rFonts w:eastAsia="Times New Roman" w:cstheme="minorHAnsi"/>
          <w:sz w:val="28"/>
          <w:szCs w:val="28"/>
        </w:rPr>
        <w:lastRenderedPageBreak/>
        <w:t>power plant with an updated</w:t>
      </w:r>
      <w:r w:rsidR="00CA360E">
        <w:rPr>
          <w:rFonts w:eastAsia="Times New Roman" w:cstheme="minorHAnsi"/>
          <w:sz w:val="28"/>
          <w:szCs w:val="28"/>
        </w:rPr>
        <w:t>, more-efficient</w:t>
      </w:r>
      <w:r w:rsidR="0071366B">
        <w:rPr>
          <w:rFonts w:eastAsia="Times New Roman" w:cstheme="minorHAnsi"/>
          <w:sz w:val="28"/>
          <w:szCs w:val="28"/>
        </w:rPr>
        <w:t xml:space="preserve"> gas plant is </w:t>
      </w:r>
      <w:r w:rsidR="00AD6217">
        <w:rPr>
          <w:rFonts w:eastAsia="Times New Roman" w:cstheme="minorHAnsi"/>
          <w:sz w:val="28"/>
          <w:szCs w:val="28"/>
        </w:rPr>
        <w:t>a great way to reduce emissions..</w:t>
      </w:r>
      <w:r w:rsidR="0071366B">
        <w:rPr>
          <w:rFonts w:eastAsia="Times New Roman" w:cstheme="minorHAnsi"/>
          <w:sz w:val="28"/>
          <w:szCs w:val="28"/>
        </w:rPr>
        <w:t xml:space="preserve">. </w:t>
      </w:r>
    </w:p>
    <w:p w14:paraId="419860F3" w14:textId="0A7F23EA" w:rsidR="0071366B" w:rsidRDefault="009E15AE" w:rsidP="009E15AE">
      <w:pPr>
        <w:ind w:firstLine="720"/>
        <w:rPr>
          <w:rFonts w:eastAsia="Times New Roman" w:cstheme="minorHAnsi"/>
          <w:sz w:val="28"/>
          <w:szCs w:val="28"/>
        </w:rPr>
      </w:pPr>
      <w:r>
        <w:rPr>
          <w:rFonts w:eastAsia="Times New Roman" w:cstheme="minorHAnsi"/>
          <w:sz w:val="28"/>
          <w:szCs w:val="28"/>
        </w:rPr>
        <w:t>While t</w:t>
      </w:r>
      <w:r w:rsidR="005F35C7">
        <w:rPr>
          <w:rFonts w:eastAsia="Times New Roman" w:cstheme="minorHAnsi"/>
          <w:sz w:val="28"/>
          <w:szCs w:val="28"/>
        </w:rPr>
        <w:t xml:space="preserve">here will probably be </w:t>
      </w:r>
      <w:r>
        <w:rPr>
          <w:rFonts w:eastAsia="Times New Roman" w:cstheme="minorHAnsi"/>
          <w:sz w:val="28"/>
          <w:szCs w:val="28"/>
        </w:rPr>
        <w:t>specific situations</w:t>
      </w:r>
      <w:r w:rsidR="005F35C7">
        <w:rPr>
          <w:rFonts w:eastAsia="Times New Roman" w:cstheme="minorHAnsi"/>
          <w:sz w:val="28"/>
          <w:szCs w:val="28"/>
        </w:rPr>
        <w:t xml:space="preserve"> where </w:t>
      </w:r>
      <w:r>
        <w:rPr>
          <w:rFonts w:eastAsia="Times New Roman" w:cstheme="minorHAnsi"/>
          <w:sz w:val="28"/>
          <w:szCs w:val="28"/>
        </w:rPr>
        <w:t xml:space="preserve">fuels like </w:t>
      </w:r>
      <w:r w:rsidR="005F35C7">
        <w:rPr>
          <w:rFonts w:eastAsia="Times New Roman" w:cstheme="minorHAnsi"/>
          <w:sz w:val="28"/>
          <w:szCs w:val="28"/>
        </w:rPr>
        <w:t xml:space="preserve">green hydrogen and RNG are </w:t>
      </w:r>
      <w:r>
        <w:rPr>
          <w:rFonts w:eastAsia="Times New Roman" w:cstheme="minorHAnsi"/>
          <w:sz w:val="28"/>
          <w:szCs w:val="28"/>
        </w:rPr>
        <w:t xml:space="preserve">the best available </w:t>
      </w:r>
      <w:r w:rsidR="00FE25DA">
        <w:rPr>
          <w:rFonts w:eastAsia="Times New Roman" w:cstheme="minorHAnsi"/>
          <w:sz w:val="28"/>
          <w:szCs w:val="28"/>
        </w:rPr>
        <w:t>option</w:t>
      </w:r>
      <w:r w:rsidR="005F35C7">
        <w:rPr>
          <w:rFonts w:eastAsia="Times New Roman" w:cstheme="minorHAnsi"/>
          <w:sz w:val="28"/>
          <w:szCs w:val="28"/>
        </w:rPr>
        <w:t>s</w:t>
      </w:r>
      <w:r>
        <w:rPr>
          <w:rFonts w:eastAsia="Times New Roman" w:cstheme="minorHAnsi"/>
          <w:sz w:val="28"/>
          <w:szCs w:val="28"/>
        </w:rPr>
        <w:t>, for the most part these are</w:t>
      </w:r>
      <w:r w:rsidR="0071366B">
        <w:rPr>
          <w:rFonts w:eastAsia="Times New Roman" w:cstheme="minorHAnsi"/>
          <w:sz w:val="28"/>
          <w:szCs w:val="28"/>
        </w:rPr>
        <w:t xml:space="preserve"> false solutions</w:t>
      </w:r>
      <w:r w:rsidR="00AD6217">
        <w:rPr>
          <w:rFonts w:eastAsia="Times New Roman" w:cstheme="minorHAnsi"/>
          <w:sz w:val="28"/>
          <w:szCs w:val="28"/>
        </w:rPr>
        <w:t>,</w:t>
      </w:r>
      <w:r w:rsidR="0071366B">
        <w:rPr>
          <w:rFonts w:eastAsia="Times New Roman" w:cstheme="minorHAnsi"/>
          <w:sz w:val="28"/>
          <w:szCs w:val="28"/>
        </w:rPr>
        <w:t xml:space="preserve"> designed </w:t>
      </w:r>
      <w:r w:rsidR="00AD6217">
        <w:rPr>
          <w:rFonts w:eastAsia="Times New Roman" w:cstheme="minorHAnsi"/>
          <w:sz w:val="28"/>
          <w:szCs w:val="28"/>
        </w:rPr>
        <w:t xml:space="preserve">to prolong our dependence on fossil fuels </w:t>
      </w:r>
      <w:r w:rsidR="00CA360E">
        <w:rPr>
          <w:rFonts w:eastAsia="Times New Roman" w:cstheme="minorHAnsi"/>
          <w:sz w:val="28"/>
          <w:szCs w:val="28"/>
        </w:rPr>
        <w:t>with their</w:t>
      </w:r>
      <w:r w:rsidR="00AD6217">
        <w:rPr>
          <w:rFonts w:eastAsia="Times New Roman" w:cstheme="minorHAnsi"/>
          <w:sz w:val="28"/>
          <w:szCs w:val="28"/>
        </w:rPr>
        <w:t xml:space="preserve"> </w:t>
      </w:r>
      <w:r w:rsidR="00487AEA">
        <w:rPr>
          <w:rFonts w:eastAsia="Times New Roman" w:cstheme="minorHAnsi"/>
          <w:sz w:val="28"/>
          <w:szCs w:val="28"/>
        </w:rPr>
        <w:t xml:space="preserve">damaging </w:t>
      </w:r>
      <w:r w:rsidR="00CA360E">
        <w:rPr>
          <w:rFonts w:eastAsia="Times New Roman" w:cstheme="minorHAnsi"/>
          <w:sz w:val="28"/>
          <w:szCs w:val="28"/>
        </w:rPr>
        <w:t xml:space="preserve">emissions and </w:t>
      </w:r>
      <w:r w:rsidR="00AD6217">
        <w:rPr>
          <w:rFonts w:eastAsia="Times New Roman" w:cstheme="minorHAnsi"/>
          <w:sz w:val="28"/>
          <w:szCs w:val="28"/>
        </w:rPr>
        <w:t>dangerous,</w:t>
      </w:r>
      <w:r w:rsidR="00CA360E">
        <w:rPr>
          <w:rFonts w:eastAsia="Times New Roman" w:cstheme="minorHAnsi"/>
          <w:sz w:val="28"/>
          <w:szCs w:val="28"/>
        </w:rPr>
        <w:t xml:space="preserve"> </w:t>
      </w:r>
      <w:r w:rsidR="00AD6217">
        <w:rPr>
          <w:rFonts w:eastAsia="Times New Roman" w:cstheme="minorHAnsi"/>
          <w:sz w:val="28"/>
          <w:szCs w:val="28"/>
        </w:rPr>
        <w:t>leak-prone infrastructure</w:t>
      </w:r>
      <w:r>
        <w:rPr>
          <w:rFonts w:eastAsia="Times New Roman" w:cstheme="minorHAnsi"/>
          <w:sz w:val="28"/>
          <w:szCs w:val="28"/>
        </w:rPr>
        <w:t xml:space="preserve">. </w:t>
      </w:r>
      <w:r w:rsidR="00AD6217">
        <w:rPr>
          <w:rFonts w:eastAsia="Times New Roman" w:cstheme="minorHAnsi"/>
          <w:sz w:val="28"/>
          <w:szCs w:val="28"/>
        </w:rPr>
        <w:t xml:space="preserve"> </w:t>
      </w:r>
      <w:r w:rsidR="00CF5EFD">
        <w:rPr>
          <w:rFonts w:eastAsia="Times New Roman" w:cstheme="minorHAnsi"/>
          <w:sz w:val="28"/>
          <w:szCs w:val="28"/>
        </w:rPr>
        <w:t xml:space="preserve">Central Hudson’s position that all solutions should be on the table is </w:t>
      </w:r>
      <w:r w:rsidR="00AD6217">
        <w:rPr>
          <w:rFonts w:eastAsia="Times New Roman" w:cstheme="minorHAnsi"/>
          <w:sz w:val="28"/>
          <w:szCs w:val="28"/>
        </w:rPr>
        <w:t xml:space="preserve">based </w:t>
      </w:r>
      <w:r w:rsidR="00CA360E">
        <w:rPr>
          <w:rFonts w:eastAsia="Times New Roman" w:cstheme="minorHAnsi"/>
          <w:sz w:val="28"/>
          <w:szCs w:val="28"/>
        </w:rPr>
        <w:t>in flagrant, irresponsible</w:t>
      </w:r>
      <w:r w:rsidR="00AD6217">
        <w:rPr>
          <w:rFonts w:eastAsia="Times New Roman" w:cstheme="minorHAnsi"/>
          <w:sz w:val="28"/>
          <w:szCs w:val="28"/>
        </w:rPr>
        <w:t xml:space="preserve"> climate denial.</w:t>
      </w:r>
      <w:r w:rsidR="006B7D35">
        <w:rPr>
          <w:rFonts w:eastAsia="Times New Roman" w:cstheme="minorHAnsi"/>
          <w:sz w:val="28"/>
          <w:szCs w:val="28"/>
        </w:rPr>
        <w:t xml:space="preserve"> The latest reports by the IPCC have made the reality of our climate crisis abundantly clear. </w:t>
      </w:r>
      <w:r w:rsidR="008164B4">
        <w:rPr>
          <w:rFonts w:eastAsia="Times New Roman" w:cstheme="minorHAnsi"/>
          <w:sz w:val="28"/>
          <w:szCs w:val="28"/>
        </w:rPr>
        <w:t xml:space="preserve">We </w:t>
      </w:r>
      <w:r w:rsidR="00BF1B94">
        <w:rPr>
          <w:rFonts w:eastAsia="Times New Roman" w:cstheme="minorHAnsi"/>
          <w:sz w:val="28"/>
          <w:szCs w:val="28"/>
        </w:rPr>
        <w:t xml:space="preserve">have nearly run out of time and </w:t>
      </w:r>
      <w:r w:rsidR="008164B4">
        <w:rPr>
          <w:rFonts w:eastAsia="Times New Roman" w:cstheme="minorHAnsi"/>
          <w:sz w:val="28"/>
          <w:szCs w:val="28"/>
        </w:rPr>
        <w:t xml:space="preserve">must take immediate, drastic actions to </w:t>
      </w:r>
      <w:r w:rsidR="00BF1B94">
        <w:rPr>
          <w:rFonts w:eastAsia="Times New Roman" w:cstheme="minorHAnsi"/>
          <w:sz w:val="28"/>
          <w:szCs w:val="28"/>
        </w:rPr>
        <w:t xml:space="preserve">slash emissions. </w:t>
      </w:r>
      <w:r w:rsidR="00487AEA">
        <w:rPr>
          <w:rFonts w:eastAsia="Times New Roman" w:cstheme="minorHAnsi"/>
          <w:sz w:val="28"/>
          <w:szCs w:val="28"/>
        </w:rPr>
        <w:t>The Climate Action Council has recognized this reality and create</w:t>
      </w:r>
      <w:r w:rsidR="008164B4">
        <w:rPr>
          <w:rFonts w:eastAsia="Times New Roman" w:cstheme="minorHAnsi"/>
          <w:sz w:val="28"/>
          <w:szCs w:val="28"/>
        </w:rPr>
        <w:t>d</w:t>
      </w:r>
      <w:r w:rsidR="00487AEA">
        <w:rPr>
          <w:rFonts w:eastAsia="Times New Roman" w:cstheme="minorHAnsi"/>
          <w:sz w:val="28"/>
          <w:szCs w:val="28"/>
        </w:rPr>
        <w:t xml:space="preserve"> a roadmap to move us toward a </w:t>
      </w:r>
      <w:r w:rsidR="008164B4">
        <w:rPr>
          <w:rFonts w:eastAsia="Times New Roman" w:cstheme="minorHAnsi"/>
          <w:sz w:val="28"/>
          <w:szCs w:val="28"/>
        </w:rPr>
        <w:t>safe,</w:t>
      </w:r>
      <w:r w:rsidR="00487AEA">
        <w:rPr>
          <w:rFonts w:eastAsia="Times New Roman" w:cstheme="minorHAnsi"/>
          <w:sz w:val="28"/>
          <w:szCs w:val="28"/>
        </w:rPr>
        <w:t xml:space="preserve"> sustainable future. </w:t>
      </w:r>
      <w:r w:rsidR="008164B4">
        <w:rPr>
          <w:rFonts w:eastAsia="Times New Roman" w:cstheme="minorHAnsi"/>
          <w:sz w:val="28"/>
          <w:szCs w:val="28"/>
        </w:rPr>
        <w:t xml:space="preserve">I implore you to stand your ground, protect what we have, and </w:t>
      </w:r>
      <w:r w:rsidR="00BF1B94">
        <w:rPr>
          <w:rFonts w:eastAsia="Times New Roman" w:cstheme="minorHAnsi"/>
          <w:sz w:val="28"/>
          <w:szCs w:val="28"/>
        </w:rPr>
        <w:t xml:space="preserve">do all you can to </w:t>
      </w:r>
      <w:r w:rsidR="008164B4">
        <w:rPr>
          <w:rFonts w:eastAsia="Times New Roman" w:cstheme="minorHAnsi"/>
          <w:sz w:val="28"/>
          <w:szCs w:val="28"/>
        </w:rPr>
        <w:t>ensure that our children and grandchildren can live long, healthy lives on this extraordinary planet.</w:t>
      </w:r>
    </w:p>
    <w:p w14:paraId="4A9176C3" w14:textId="4985FDDE" w:rsidR="00FE25DA" w:rsidRDefault="00FE25DA" w:rsidP="009E15AE">
      <w:pPr>
        <w:ind w:firstLine="720"/>
        <w:rPr>
          <w:rFonts w:eastAsia="Times New Roman" w:cstheme="minorHAnsi"/>
          <w:sz w:val="28"/>
          <w:szCs w:val="28"/>
        </w:rPr>
      </w:pPr>
    </w:p>
    <w:p w14:paraId="33DACE30" w14:textId="78368D10" w:rsidR="00FE25DA" w:rsidRDefault="004B2E9A" w:rsidP="009E15AE">
      <w:pPr>
        <w:ind w:firstLine="720"/>
        <w:rPr>
          <w:rFonts w:eastAsia="Times New Roman" w:cstheme="minorHAnsi"/>
          <w:sz w:val="28"/>
          <w:szCs w:val="28"/>
        </w:rPr>
      </w:pPr>
      <w:r>
        <w:rPr>
          <w:rFonts w:eastAsia="Times New Roman" w:cstheme="minorHAnsi"/>
          <w:sz w:val="28"/>
          <w:szCs w:val="28"/>
        </w:rPr>
        <w:t>With thanks for your consideration,</w:t>
      </w:r>
    </w:p>
    <w:p w14:paraId="747D09A7" w14:textId="77777777" w:rsidR="004B2E9A" w:rsidRDefault="004B2E9A" w:rsidP="009E15AE">
      <w:pPr>
        <w:ind w:firstLine="720"/>
        <w:rPr>
          <w:rFonts w:eastAsia="Times New Roman" w:cstheme="minorHAnsi"/>
          <w:sz w:val="28"/>
          <w:szCs w:val="28"/>
        </w:rPr>
      </w:pPr>
    </w:p>
    <w:p w14:paraId="63F52BD8" w14:textId="1841EAD6" w:rsidR="00FE25DA" w:rsidRDefault="00FE25DA" w:rsidP="009E15AE">
      <w:pPr>
        <w:ind w:firstLine="720"/>
        <w:rPr>
          <w:rFonts w:eastAsia="Times New Roman" w:cstheme="minorHAnsi"/>
          <w:sz w:val="28"/>
          <w:szCs w:val="28"/>
        </w:rPr>
      </w:pPr>
      <w:r>
        <w:rPr>
          <w:rFonts w:eastAsia="Times New Roman" w:cstheme="minorHAnsi"/>
          <w:sz w:val="28"/>
          <w:szCs w:val="28"/>
        </w:rPr>
        <w:t>Martha Upton</w:t>
      </w:r>
    </w:p>
    <w:p w14:paraId="2A3AF5C9" w14:textId="1CFABEC9" w:rsidR="00FE25DA" w:rsidRDefault="00FE25DA" w:rsidP="009E15AE">
      <w:pPr>
        <w:ind w:firstLine="720"/>
        <w:rPr>
          <w:rFonts w:eastAsia="Times New Roman" w:cstheme="minorHAnsi"/>
          <w:sz w:val="28"/>
          <w:szCs w:val="28"/>
        </w:rPr>
      </w:pPr>
      <w:r>
        <w:rPr>
          <w:rFonts w:eastAsia="Times New Roman" w:cstheme="minorHAnsi"/>
          <w:sz w:val="28"/>
          <w:szCs w:val="28"/>
        </w:rPr>
        <w:t>21 Fern Hill Drive</w:t>
      </w:r>
    </w:p>
    <w:p w14:paraId="5A75F4F7" w14:textId="2BCAA5A8" w:rsidR="00FE25DA" w:rsidRDefault="00FE25DA" w:rsidP="009E15AE">
      <w:pPr>
        <w:ind w:firstLine="720"/>
        <w:rPr>
          <w:rFonts w:eastAsia="Times New Roman" w:cstheme="minorHAnsi"/>
          <w:sz w:val="28"/>
          <w:szCs w:val="28"/>
        </w:rPr>
      </w:pPr>
      <w:r>
        <w:rPr>
          <w:rFonts w:eastAsia="Times New Roman" w:cstheme="minorHAnsi"/>
          <w:sz w:val="28"/>
          <w:szCs w:val="28"/>
        </w:rPr>
        <w:t>Garrison, NY</w:t>
      </w:r>
    </w:p>
    <w:p w14:paraId="0A3A9F70" w14:textId="77777777" w:rsidR="008164B4" w:rsidRDefault="008164B4" w:rsidP="00487AEA">
      <w:pPr>
        <w:ind w:firstLine="720"/>
        <w:rPr>
          <w:rFonts w:eastAsia="Times New Roman" w:cstheme="minorHAnsi"/>
          <w:sz w:val="28"/>
          <w:szCs w:val="28"/>
        </w:rPr>
      </w:pPr>
    </w:p>
    <w:p w14:paraId="09B56C1C" w14:textId="10011E34" w:rsidR="00E3442A" w:rsidRDefault="00E3442A">
      <w:pPr>
        <w:rPr>
          <w:rFonts w:eastAsia="Times New Roman" w:cstheme="minorHAnsi"/>
          <w:sz w:val="28"/>
          <w:szCs w:val="28"/>
        </w:rPr>
      </w:pPr>
    </w:p>
    <w:p w14:paraId="15F074EE" w14:textId="77777777" w:rsidR="00E3442A" w:rsidRPr="00FC07CB" w:rsidRDefault="00E3442A">
      <w:pPr>
        <w:rPr>
          <w:rFonts w:eastAsia="Times New Roman" w:cstheme="minorHAnsi"/>
          <w:sz w:val="28"/>
          <w:szCs w:val="28"/>
        </w:rPr>
      </w:pPr>
    </w:p>
    <w:p w14:paraId="58D20C39" w14:textId="77777777" w:rsidR="00852CBD" w:rsidRPr="001D5734" w:rsidRDefault="00852CBD">
      <w:pPr>
        <w:rPr>
          <w:sz w:val="28"/>
          <w:szCs w:val="28"/>
        </w:rPr>
      </w:pPr>
    </w:p>
    <w:sectPr w:rsidR="00852CBD" w:rsidRPr="001D5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D7923"/>
    <w:multiLevelType w:val="hybridMultilevel"/>
    <w:tmpl w:val="32265726"/>
    <w:lvl w:ilvl="0" w:tplc="991EB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3345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34"/>
    <w:rsid w:val="000A05A6"/>
    <w:rsid w:val="00142B4E"/>
    <w:rsid w:val="001A0F09"/>
    <w:rsid w:val="001D5734"/>
    <w:rsid w:val="003459B1"/>
    <w:rsid w:val="003969D9"/>
    <w:rsid w:val="003D5048"/>
    <w:rsid w:val="00430F5E"/>
    <w:rsid w:val="00435AC3"/>
    <w:rsid w:val="004404BA"/>
    <w:rsid w:val="00487AEA"/>
    <w:rsid w:val="004B2E9A"/>
    <w:rsid w:val="004E1CC1"/>
    <w:rsid w:val="00503173"/>
    <w:rsid w:val="005442F3"/>
    <w:rsid w:val="005F35C7"/>
    <w:rsid w:val="006B7D35"/>
    <w:rsid w:val="0071366B"/>
    <w:rsid w:val="008164B4"/>
    <w:rsid w:val="00833192"/>
    <w:rsid w:val="00845024"/>
    <w:rsid w:val="008459D9"/>
    <w:rsid w:val="00852CBD"/>
    <w:rsid w:val="009418D9"/>
    <w:rsid w:val="00963056"/>
    <w:rsid w:val="0098222B"/>
    <w:rsid w:val="009A41D0"/>
    <w:rsid w:val="009E15AE"/>
    <w:rsid w:val="00A13C6B"/>
    <w:rsid w:val="00A73A26"/>
    <w:rsid w:val="00A8735A"/>
    <w:rsid w:val="00AD6217"/>
    <w:rsid w:val="00B85CD2"/>
    <w:rsid w:val="00BE2022"/>
    <w:rsid w:val="00BE5BFC"/>
    <w:rsid w:val="00BF1B94"/>
    <w:rsid w:val="00C248CE"/>
    <w:rsid w:val="00CA360E"/>
    <w:rsid w:val="00CD03D0"/>
    <w:rsid w:val="00CE1A07"/>
    <w:rsid w:val="00CF5EFD"/>
    <w:rsid w:val="00D34041"/>
    <w:rsid w:val="00D41C17"/>
    <w:rsid w:val="00D55564"/>
    <w:rsid w:val="00E17D4D"/>
    <w:rsid w:val="00E3442A"/>
    <w:rsid w:val="00EA566A"/>
    <w:rsid w:val="00F04B65"/>
    <w:rsid w:val="00F54B1F"/>
    <w:rsid w:val="00FC07CB"/>
    <w:rsid w:val="00FE2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6B8B9A"/>
  <w15:chartTrackingRefBased/>
  <w15:docId w15:val="{1FBC1E1F-FA46-6A48-8FFA-F84693C9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F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618162">
      <w:bodyDiv w:val="1"/>
      <w:marLeft w:val="0"/>
      <w:marRight w:val="0"/>
      <w:marTop w:val="0"/>
      <w:marBottom w:val="0"/>
      <w:divBdr>
        <w:top w:val="none" w:sz="0" w:space="0" w:color="auto"/>
        <w:left w:val="none" w:sz="0" w:space="0" w:color="auto"/>
        <w:bottom w:val="none" w:sz="0" w:space="0" w:color="auto"/>
        <w:right w:val="none" w:sz="0" w:space="0" w:color="auto"/>
      </w:divBdr>
    </w:div>
    <w:div w:id="171207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3</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Upton-Davis</dc:creator>
  <cp:keywords/>
  <dc:description/>
  <cp:lastModifiedBy>Zachary Upton-Davis</cp:lastModifiedBy>
  <cp:revision>1</cp:revision>
  <dcterms:created xsi:type="dcterms:W3CDTF">2022-06-29T15:28:00Z</dcterms:created>
  <dcterms:modified xsi:type="dcterms:W3CDTF">2022-06-29T20:22:00Z</dcterms:modified>
</cp:coreProperties>
</file>