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30DD5" w14:textId="77777777" w:rsidR="00F44BE6" w:rsidRDefault="00F44BE6" w:rsidP="00F44BE6">
      <w:pPr>
        <w:spacing w:after="0" w:line="240" w:lineRule="auto"/>
        <w:rPr>
          <w:rFonts w:ascii="Helvetica" w:hAnsi="Helvetica" w:cs="Helvetica"/>
          <w:color w:val="333333"/>
          <w:sz w:val="33"/>
          <w:szCs w:val="33"/>
          <w:shd w:val="clear" w:color="auto" w:fill="FFFFFF"/>
        </w:rPr>
      </w:pPr>
      <w:r>
        <w:rPr>
          <w:rFonts w:ascii="Helvetica" w:hAnsi="Helvetica" w:cs="Helvetica"/>
          <w:color w:val="333333"/>
          <w:sz w:val="33"/>
          <w:szCs w:val="33"/>
          <w:shd w:val="clear" w:color="auto" w:fill="FFFFFF"/>
        </w:rPr>
        <w:t>CAC Virtual Public Hearing (5/7)</w:t>
      </w:r>
    </w:p>
    <w:p w14:paraId="6CB65681" w14:textId="77777777" w:rsidR="00F44BE6" w:rsidRDefault="00F44BE6" w:rsidP="00F44BE6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Margaret Perkins, 350NYC.</w:t>
      </w:r>
    </w:p>
    <w:p w14:paraId="2A21808F" w14:textId="77777777" w:rsidR="00F44BE6" w:rsidRDefault="00F44BE6" w:rsidP="00F44BE6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624DC4CA" w14:textId="5BF14A88" w:rsidR="00F44BE6" w:rsidRDefault="00F44BE6" w:rsidP="00F44BE6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45BB5">
        <w:rPr>
          <w:rFonts w:ascii="Calibri" w:eastAsia="Times New Roman" w:hAnsi="Calibri" w:cs="Calibri"/>
          <w:color w:val="000000"/>
          <w:sz w:val="28"/>
          <w:szCs w:val="28"/>
        </w:rPr>
        <w:t xml:space="preserve">I would like to highlight the issue of 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hydrofluorocarbon </w:t>
      </w:r>
      <w:proofErr w:type="gramStart"/>
      <w:r w:rsidRPr="00B45BB5">
        <w:rPr>
          <w:rFonts w:ascii="Calibri" w:eastAsia="Times New Roman" w:hAnsi="Calibri" w:cs="Calibri"/>
          <w:color w:val="000000"/>
          <w:sz w:val="28"/>
          <w:szCs w:val="28"/>
        </w:rPr>
        <w:t xml:space="preserve">refrigerants  </w:t>
      </w:r>
      <w:r>
        <w:rPr>
          <w:rFonts w:ascii="Calibri" w:eastAsia="Times New Roman" w:hAnsi="Calibri" w:cs="Calibri"/>
          <w:color w:val="000000"/>
          <w:sz w:val="28"/>
          <w:szCs w:val="28"/>
        </w:rPr>
        <w:t>(</w:t>
      </w:r>
      <w:proofErr w:type="gramEnd"/>
      <w:r w:rsidRPr="00B45BB5">
        <w:rPr>
          <w:rFonts w:ascii="Calibri" w:eastAsia="Times New Roman" w:hAnsi="Calibri" w:cs="Calibri"/>
          <w:color w:val="000000"/>
          <w:sz w:val="28"/>
          <w:szCs w:val="28"/>
        </w:rPr>
        <w:t>HFC</w:t>
      </w:r>
      <w:r>
        <w:rPr>
          <w:rFonts w:ascii="Calibri" w:eastAsia="Times New Roman" w:hAnsi="Calibri" w:cs="Calibri"/>
          <w:color w:val="000000"/>
          <w:sz w:val="28"/>
          <w:szCs w:val="28"/>
        </w:rPr>
        <w:t>s)</w:t>
      </w:r>
      <w:r w:rsidRPr="00B45BB5">
        <w:rPr>
          <w:rFonts w:ascii="Calibri" w:eastAsia="Times New Roman" w:hAnsi="Calibri" w:cs="Calibri"/>
          <w:color w:val="000000"/>
          <w:sz w:val="28"/>
          <w:szCs w:val="28"/>
        </w:rPr>
        <w:t xml:space="preserve"> and their 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use and </w:t>
      </w:r>
      <w:r w:rsidRPr="00B45BB5">
        <w:rPr>
          <w:rFonts w:ascii="Calibri" w:eastAsia="Times New Roman" w:hAnsi="Calibri" w:cs="Calibri"/>
          <w:color w:val="000000"/>
          <w:sz w:val="28"/>
          <w:szCs w:val="28"/>
        </w:rPr>
        <w:t>management in the transition off Fossil fuel</w:t>
      </w:r>
      <w:r>
        <w:rPr>
          <w:rFonts w:ascii="Calibri" w:eastAsia="Times New Roman" w:hAnsi="Calibri" w:cs="Calibri"/>
          <w:color w:val="000000"/>
          <w:sz w:val="28"/>
          <w:szCs w:val="28"/>
        </w:rPr>
        <w:t>s</w:t>
      </w:r>
      <w:r w:rsidR="007F6A29">
        <w:rPr>
          <w:rFonts w:ascii="Calibri" w:eastAsia="Times New Roman" w:hAnsi="Calibri" w:cs="Calibri"/>
          <w:color w:val="000000"/>
          <w:sz w:val="28"/>
          <w:szCs w:val="28"/>
        </w:rPr>
        <w:t xml:space="preserve"> in buildings</w:t>
      </w:r>
      <w:r>
        <w:rPr>
          <w:rFonts w:ascii="Calibri" w:eastAsia="Times New Roman" w:hAnsi="Calibri" w:cs="Calibri"/>
          <w:color w:val="000000"/>
          <w:sz w:val="28"/>
          <w:szCs w:val="28"/>
        </w:rPr>
        <w:t>.</w:t>
      </w:r>
      <w:r>
        <w:rPr>
          <w:rFonts w:ascii="Calibri" w:eastAsia="Times New Roman" w:hAnsi="Calibri" w:cs="Calibri"/>
          <w:color w:val="000000"/>
        </w:rPr>
        <w:t xml:space="preserve"> </w:t>
      </w:r>
    </w:p>
    <w:p w14:paraId="5C83673A" w14:textId="77777777" w:rsidR="00F44BE6" w:rsidRPr="00B45BB5" w:rsidRDefault="00F44BE6" w:rsidP="00F44BE6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381C00DA" w14:textId="0E3087BD" w:rsidR="00F44BE6" w:rsidRPr="00B45BB5" w:rsidRDefault="00F44BE6" w:rsidP="00F44BE6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B45BB5">
        <w:rPr>
          <w:rFonts w:ascii="Calibri" w:eastAsia="Times New Roman" w:hAnsi="Calibri" w:cs="Calibri"/>
          <w:color w:val="000000"/>
          <w:sz w:val="28"/>
          <w:szCs w:val="28"/>
        </w:rPr>
        <w:t>An in</w:t>
      </w:r>
      <w:r>
        <w:rPr>
          <w:rFonts w:ascii="Calibri" w:eastAsia="Times New Roman" w:hAnsi="Calibri" w:cs="Calibri"/>
          <w:color w:val="000000"/>
          <w:sz w:val="28"/>
          <w:szCs w:val="28"/>
        </w:rPr>
        <w:t>tegral</w:t>
      </w:r>
      <w:r w:rsidRPr="00B45BB5">
        <w:rPr>
          <w:rFonts w:ascii="Calibri" w:eastAsia="Times New Roman" w:hAnsi="Calibri" w:cs="Calibri"/>
          <w:color w:val="000000"/>
          <w:sz w:val="28"/>
          <w:szCs w:val="28"/>
        </w:rPr>
        <w:t xml:space="preserve"> part </w:t>
      </w:r>
      <w:proofErr w:type="gramStart"/>
      <w:r w:rsidRPr="00B45BB5">
        <w:rPr>
          <w:rFonts w:ascii="Calibri" w:eastAsia="Times New Roman" w:hAnsi="Calibri" w:cs="Calibri"/>
          <w:color w:val="000000"/>
          <w:sz w:val="28"/>
          <w:szCs w:val="28"/>
        </w:rPr>
        <w:t>of  electrification</w:t>
      </w:r>
      <w:proofErr w:type="gramEnd"/>
      <w:r w:rsidRPr="00B45BB5"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 of building </w:t>
      </w:r>
      <w:r w:rsidRPr="00B45BB5">
        <w:rPr>
          <w:rFonts w:ascii="Calibri" w:eastAsia="Times New Roman" w:hAnsi="Calibri" w:cs="Calibri"/>
          <w:color w:val="000000"/>
          <w:sz w:val="28"/>
          <w:szCs w:val="28"/>
        </w:rPr>
        <w:t>is the installation of heat pumps</w:t>
      </w:r>
      <w:r>
        <w:rPr>
          <w:rFonts w:ascii="Calibri" w:eastAsia="Times New Roman" w:hAnsi="Calibri" w:cs="Calibri"/>
          <w:color w:val="000000"/>
          <w:sz w:val="28"/>
          <w:szCs w:val="28"/>
        </w:rPr>
        <w:t>.</w:t>
      </w:r>
      <w:r w:rsidRPr="00B45BB5">
        <w:rPr>
          <w:rFonts w:ascii="Calibri" w:eastAsia="Times New Roman" w:hAnsi="Calibri" w:cs="Calibri"/>
          <w:color w:val="000000"/>
          <w:sz w:val="28"/>
          <w:szCs w:val="28"/>
        </w:rPr>
        <w:t xml:space="preserve"> It is estimated that 1 million homes in NY state will install heat pumps by 2030</w:t>
      </w:r>
    </w:p>
    <w:p w14:paraId="25596A70" w14:textId="77777777" w:rsidR="00F44BE6" w:rsidRDefault="00F44BE6" w:rsidP="00F44BE6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725509D9" w14:textId="77777777" w:rsidR="00F44BE6" w:rsidRPr="00B45BB5" w:rsidRDefault="00F44BE6" w:rsidP="00F44BE6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B45BB5">
        <w:rPr>
          <w:rFonts w:ascii="Calibri" w:eastAsia="Times New Roman" w:hAnsi="Calibri" w:cs="Calibri"/>
          <w:color w:val="000000"/>
          <w:sz w:val="28"/>
          <w:szCs w:val="28"/>
        </w:rPr>
        <w:t xml:space="preserve">But 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heat </w:t>
      </w:r>
      <w:proofErr w:type="gramStart"/>
      <w:r>
        <w:rPr>
          <w:rFonts w:ascii="Calibri" w:eastAsia="Times New Roman" w:hAnsi="Calibri" w:cs="Calibri"/>
          <w:color w:val="000000"/>
          <w:sz w:val="28"/>
          <w:szCs w:val="28"/>
        </w:rPr>
        <w:t xml:space="preserve">pumps </w:t>
      </w:r>
      <w:r w:rsidRPr="00B45BB5">
        <w:rPr>
          <w:rFonts w:ascii="Calibri" w:eastAsia="Times New Roman" w:hAnsi="Calibri" w:cs="Calibri"/>
          <w:color w:val="000000"/>
          <w:sz w:val="28"/>
          <w:szCs w:val="28"/>
        </w:rPr>
        <w:t xml:space="preserve"> also</w:t>
      </w:r>
      <w:proofErr w:type="gramEnd"/>
      <w:r w:rsidRPr="00B45BB5">
        <w:rPr>
          <w:rFonts w:ascii="Calibri" w:eastAsia="Times New Roman" w:hAnsi="Calibri" w:cs="Calibri"/>
          <w:color w:val="000000"/>
          <w:sz w:val="28"/>
          <w:szCs w:val="28"/>
        </w:rPr>
        <w:t xml:space="preserve"> use HFCs which are potent GHG.</w:t>
      </w:r>
    </w:p>
    <w:p w14:paraId="4367CEC1" w14:textId="77777777" w:rsidR="00F44BE6" w:rsidRPr="00B45BB5" w:rsidRDefault="00F44BE6" w:rsidP="00F44BE6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0073A4F3" w14:textId="2F8B1433" w:rsidR="00F44BE6" w:rsidRPr="00B45BB5" w:rsidRDefault="00F44BE6" w:rsidP="00F44BE6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B45BB5">
        <w:rPr>
          <w:rFonts w:ascii="Calibri" w:eastAsia="Times New Roman" w:hAnsi="Calibri" w:cs="Calibri"/>
          <w:color w:val="000000"/>
          <w:sz w:val="28"/>
          <w:szCs w:val="28"/>
        </w:rPr>
        <w:t xml:space="preserve">Before this massive and </w:t>
      </w:r>
      <w:proofErr w:type="gramStart"/>
      <w:r w:rsidRPr="00B45BB5">
        <w:rPr>
          <w:rFonts w:ascii="Calibri" w:eastAsia="Times New Roman" w:hAnsi="Calibri" w:cs="Calibri"/>
          <w:color w:val="000000"/>
          <w:sz w:val="28"/>
          <w:szCs w:val="28"/>
        </w:rPr>
        <w:t>costly  transition</w:t>
      </w:r>
      <w:proofErr w:type="gramEnd"/>
      <w:r w:rsidRPr="00B45BB5">
        <w:rPr>
          <w:rFonts w:ascii="Calibri" w:eastAsia="Times New Roman" w:hAnsi="Calibri" w:cs="Calibri"/>
          <w:color w:val="000000"/>
          <w:sz w:val="28"/>
          <w:szCs w:val="28"/>
        </w:rPr>
        <w:t xml:space="preserve"> accelerates, we would hope that heat pumps that contain 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climate neutral </w:t>
      </w:r>
      <w:r w:rsidRPr="00B45BB5">
        <w:rPr>
          <w:rFonts w:ascii="Calibri" w:eastAsia="Times New Roman" w:hAnsi="Calibri" w:cs="Calibri"/>
          <w:color w:val="000000"/>
          <w:sz w:val="28"/>
          <w:szCs w:val="28"/>
        </w:rPr>
        <w:t xml:space="preserve">alternatives to HFCs, are available. Such pumps are available </w:t>
      </w:r>
      <w:r>
        <w:rPr>
          <w:rFonts w:ascii="Calibri" w:eastAsia="Times New Roman" w:hAnsi="Calibri" w:cs="Calibri"/>
          <w:color w:val="000000"/>
          <w:sz w:val="28"/>
          <w:szCs w:val="28"/>
        </w:rPr>
        <w:t>for</w:t>
      </w:r>
      <w:r w:rsidRPr="00B45BB5">
        <w:rPr>
          <w:rFonts w:ascii="Calibri" w:eastAsia="Times New Roman" w:hAnsi="Calibri" w:cs="Calibri"/>
          <w:color w:val="000000"/>
          <w:sz w:val="28"/>
          <w:szCs w:val="28"/>
        </w:rPr>
        <w:t xml:space="preserve"> European residential markets</w:t>
      </w:r>
    </w:p>
    <w:p w14:paraId="6F8BA1CA" w14:textId="77777777" w:rsidR="00F44BE6" w:rsidRPr="00B45BB5" w:rsidRDefault="00F44BE6" w:rsidP="00F44BE6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5ACAC655" w14:textId="77777777" w:rsidR="00F44BE6" w:rsidRPr="00B45BB5" w:rsidRDefault="00F44BE6" w:rsidP="00F44BE6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B45BB5">
        <w:rPr>
          <w:rFonts w:ascii="Calibri" w:eastAsia="Times New Roman" w:hAnsi="Calibri" w:cs="Calibri"/>
          <w:color w:val="000000"/>
          <w:sz w:val="28"/>
          <w:szCs w:val="28"/>
        </w:rPr>
        <w:t xml:space="preserve">I would like to recommend that NYSERDA launches a Challenge program that asks for </w:t>
      </w:r>
      <w:proofErr w:type="gramStart"/>
      <w:r w:rsidRPr="00B45BB5">
        <w:rPr>
          <w:rFonts w:ascii="Calibri" w:eastAsia="Times New Roman" w:hAnsi="Calibri" w:cs="Calibri"/>
          <w:color w:val="000000"/>
          <w:sz w:val="28"/>
          <w:szCs w:val="28"/>
        </w:rPr>
        <w:t xml:space="preserve">RFPs  </w:t>
      </w:r>
      <w:r>
        <w:rPr>
          <w:rFonts w:ascii="Calibri" w:eastAsia="Times New Roman" w:hAnsi="Calibri" w:cs="Calibri"/>
          <w:color w:val="000000"/>
          <w:sz w:val="28"/>
          <w:szCs w:val="28"/>
        </w:rPr>
        <w:t>to</w:t>
      </w:r>
      <w:proofErr w:type="gramEnd"/>
      <w:r>
        <w:rPr>
          <w:rFonts w:ascii="Calibri" w:eastAsia="Times New Roman" w:hAnsi="Calibri" w:cs="Calibri"/>
          <w:color w:val="000000"/>
          <w:sz w:val="28"/>
          <w:szCs w:val="28"/>
        </w:rPr>
        <w:t xml:space="preserve"> develop an</w:t>
      </w:r>
      <w:r w:rsidRPr="00B45BB5">
        <w:rPr>
          <w:rFonts w:ascii="Calibri" w:eastAsia="Times New Roman" w:hAnsi="Calibri" w:cs="Calibri"/>
          <w:color w:val="000000"/>
          <w:sz w:val="28"/>
          <w:szCs w:val="28"/>
        </w:rPr>
        <w:t xml:space="preserve"> innovative 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heat pump </w:t>
      </w:r>
      <w:r w:rsidRPr="00B45BB5">
        <w:rPr>
          <w:rFonts w:ascii="Calibri" w:eastAsia="Times New Roman" w:hAnsi="Calibri" w:cs="Calibri"/>
          <w:color w:val="000000"/>
          <w:sz w:val="28"/>
          <w:szCs w:val="28"/>
        </w:rPr>
        <w:t xml:space="preserve">technology that 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use climates neutral alternatives to </w:t>
      </w:r>
      <w:r w:rsidRPr="00B45BB5">
        <w:rPr>
          <w:rFonts w:ascii="Calibri" w:eastAsia="Times New Roman" w:hAnsi="Calibri" w:cs="Calibri"/>
          <w:color w:val="000000"/>
          <w:sz w:val="28"/>
          <w:szCs w:val="28"/>
        </w:rPr>
        <w:t xml:space="preserve"> HFCs.</w:t>
      </w:r>
    </w:p>
    <w:p w14:paraId="30278B50" w14:textId="77777777" w:rsidR="00F44BE6" w:rsidRPr="00B45BB5" w:rsidRDefault="00F44BE6" w:rsidP="00F44BE6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78184D22" w14:textId="77777777" w:rsidR="00F44BE6" w:rsidRPr="0040532E" w:rsidRDefault="00F44BE6" w:rsidP="00F44B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0532E">
        <w:rPr>
          <w:rFonts w:ascii="Calibri" w:eastAsia="Times New Roman" w:hAnsi="Calibri" w:cs="Calibri"/>
          <w:color w:val="000000"/>
          <w:sz w:val="28"/>
          <w:szCs w:val="28"/>
        </w:rPr>
        <w:t xml:space="preserve">In the meantime, the increase in </w:t>
      </w:r>
      <w:proofErr w:type="gramStart"/>
      <w:r w:rsidRPr="0040532E">
        <w:rPr>
          <w:rFonts w:ascii="Calibri" w:eastAsia="Times New Roman" w:hAnsi="Calibri" w:cs="Calibri"/>
          <w:color w:val="000000"/>
          <w:sz w:val="28"/>
          <w:szCs w:val="28"/>
        </w:rPr>
        <w:t>HFC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s </w:t>
      </w:r>
      <w:r w:rsidRPr="0040532E">
        <w:rPr>
          <w:rFonts w:ascii="Calibri" w:eastAsia="Times New Roman" w:hAnsi="Calibri" w:cs="Calibri"/>
          <w:color w:val="000000"/>
          <w:sz w:val="28"/>
          <w:szCs w:val="28"/>
        </w:rPr>
        <w:t xml:space="preserve"> use</w:t>
      </w:r>
      <w:proofErr w:type="gramEnd"/>
      <w:r w:rsidRPr="0040532E">
        <w:rPr>
          <w:rFonts w:ascii="Calibri" w:eastAsia="Times New Roman" w:hAnsi="Calibri" w:cs="Calibri"/>
          <w:color w:val="000000"/>
          <w:sz w:val="28"/>
          <w:szCs w:val="28"/>
        </w:rPr>
        <w:t xml:space="preserve"> will be significant and there are several  regulations that hopefully will be put in place 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at the state level </w:t>
      </w:r>
      <w:r w:rsidRPr="0040532E">
        <w:rPr>
          <w:rFonts w:ascii="Calibri" w:eastAsia="Times New Roman" w:hAnsi="Calibri" w:cs="Calibri"/>
          <w:color w:val="000000"/>
          <w:sz w:val="28"/>
          <w:szCs w:val="28"/>
        </w:rPr>
        <w:t>to limit the contribution of HFCs to the GHG emissions of New York State</w:t>
      </w:r>
      <w:r>
        <w:rPr>
          <w:rFonts w:ascii="Calibri" w:eastAsia="Times New Roman" w:hAnsi="Calibri" w:cs="Calibri"/>
          <w:color w:val="000000"/>
          <w:sz w:val="28"/>
          <w:szCs w:val="28"/>
        </w:rPr>
        <w:t>:</w:t>
      </w:r>
      <w:r w:rsidRPr="0040532E"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</w:p>
    <w:p w14:paraId="5753FFB8" w14:textId="77777777" w:rsidR="00F44BE6" w:rsidRPr="0040532E" w:rsidRDefault="00F44BE6" w:rsidP="00F44B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C86251D" w14:textId="77777777" w:rsidR="00F44BE6" w:rsidRPr="0040532E" w:rsidRDefault="00F44BE6" w:rsidP="00F44BE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0532E">
        <w:rPr>
          <w:sz w:val="28"/>
          <w:szCs w:val="28"/>
        </w:rPr>
        <w:t xml:space="preserve">Account for HFCs in Building Codes and Efficiency Standards/Programs. </w:t>
      </w:r>
    </w:p>
    <w:p w14:paraId="514A9942" w14:textId="5CCBC773" w:rsidR="00F44BE6" w:rsidRPr="0040532E" w:rsidRDefault="00F44BE6" w:rsidP="00F44BE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0532E">
        <w:rPr>
          <w:sz w:val="28"/>
          <w:szCs w:val="28"/>
        </w:rPr>
        <w:t xml:space="preserve">Enforcing </w:t>
      </w:r>
      <w:r w:rsidR="00476B48">
        <w:rPr>
          <w:sz w:val="28"/>
          <w:szCs w:val="28"/>
        </w:rPr>
        <w:t>a</w:t>
      </w:r>
      <w:r w:rsidRPr="0040532E">
        <w:rPr>
          <w:sz w:val="28"/>
          <w:szCs w:val="28"/>
        </w:rPr>
        <w:t xml:space="preserve"> robust management plan to will ensure the minimization of HFC leaks and ensure safe recovery and disposal of gases</w:t>
      </w:r>
    </w:p>
    <w:p w14:paraId="35E65D02" w14:textId="77777777" w:rsidR="00F44BE6" w:rsidRDefault="00F44BE6" w:rsidP="00F44BE6">
      <w:pPr>
        <w:spacing w:after="0" w:line="240" w:lineRule="auto"/>
        <w:rPr>
          <w:highlight w:val="yellow"/>
        </w:rPr>
      </w:pPr>
    </w:p>
    <w:p w14:paraId="618ADC02" w14:textId="77777777" w:rsidR="00F44BE6" w:rsidRDefault="00F44BE6" w:rsidP="00F44BE6">
      <w:pPr>
        <w:rPr>
          <w:rFonts w:ascii="Calibri" w:eastAsia="Times New Roman" w:hAnsi="Calibri" w:cs="Calibri"/>
          <w:color w:val="000000"/>
        </w:rPr>
      </w:pPr>
    </w:p>
    <w:p w14:paraId="04CB0A07" w14:textId="77777777" w:rsidR="00C87E5D" w:rsidRDefault="00C87E5D"/>
    <w:sectPr w:rsidR="00C87E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6429"/>
    <w:multiLevelType w:val="hybridMultilevel"/>
    <w:tmpl w:val="AFC6DACA"/>
    <w:lvl w:ilvl="0" w:tplc="439892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810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BE6"/>
    <w:rsid w:val="00476B48"/>
    <w:rsid w:val="007F6A29"/>
    <w:rsid w:val="00C87E5D"/>
    <w:rsid w:val="00F4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118D0"/>
  <w15:chartTrackingRefBased/>
  <w15:docId w15:val="{6B18CEF1-DB9E-4C77-8814-2E961A73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B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E10344CED1945B382FA409D207195" ma:contentTypeVersion="7011" ma:contentTypeDescription="Create a new document." ma:contentTypeScope="" ma:versionID="06d23d82508bfa23352f4eff30c9579b">
  <xsd:schema xmlns:xsd="http://www.w3.org/2001/XMLSchema" xmlns:xs="http://www.w3.org/2001/XMLSchema" xmlns:p="http://schemas.microsoft.com/office/2006/metadata/properties" xmlns:ns2="238dd806-a5b7-46a5-9c55-c2d3786c84e5" xmlns:ns3="3c7c107e-3287-4c30-a424-d8052e1ca5fb" targetNamespace="http://schemas.microsoft.com/office/2006/metadata/properties" ma:root="true" ma:fieldsID="cd8f44935796fd4b7b3c4bc40df35a53" ns2:_="" ns3:_="">
    <xsd:import namespace="238dd806-a5b7-46a5-9c55-c2d3786c84e5"/>
    <xsd:import namespace="3c7c107e-3287-4c30-a424-d8052e1ca5f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dd806-a5b7-46a5-9c55-c2d3786c84e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34abca-2261-4c4d-83be-4c47f5826515}" ma:internalName="TaxCatchAll" ma:showField="CatchAllData" ma:web="238dd806-a5b7-46a5-9c55-c2d3786c84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c107e-3287-4c30-a424-d8052e1ca5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9e25b7-0a97-41c9-a156-d5f3062356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7c107e-3287-4c30-a424-d8052e1ca5fb">
      <Terms xmlns="http://schemas.microsoft.com/office/infopath/2007/PartnerControls"/>
    </lcf76f155ced4ddcb4097134ff3c332f>
    <TaxCatchAll xmlns="238dd806-a5b7-46a5-9c55-c2d3786c84e5" xsi:nil="true"/>
    <_dlc_DocId xmlns="238dd806-a5b7-46a5-9c55-c2d3786c84e5">NYSERDAEXT-766329901-1468</_dlc_DocId>
    <_dlc_DocIdUrl xmlns="238dd806-a5b7-46a5-9c55-c2d3786c84e5">
      <Url>https://nysemail.sharepoint.com/sites/nyserda-ext/ExternalCollaboration/CLCPA/_layouts/15/DocIdRedir.aspx?ID=NYSERDAEXT-766329901-1468</Url>
      <Description>NYSERDAEXT-766329901-1468</Description>
    </_dlc_DocIdUrl>
  </documentManagement>
</p:properties>
</file>

<file path=customXml/itemProps1.xml><?xml version="1.0" encoding="utf-8"?>
<ds:datastoreItem xmlns:ds="http://schemas.openxmlformats.org/officeDocument/2006/customXml" ds:itemID="{06B5AE3E-D39D-4A79-B5B9-CFE3DA244E6E}"/>
</file>

<file path=customXml/itemProps2.xml><?xml version="1.0" encoding="utf-8"?>
<ds:datastoreItem xmlns:ds="http://schemas.openxmlformats.org/officeDocument/2006/customXml" ds:itemID="{374149AD-ACA7-47DE-BEF2-005AF09F427D}"/>
</file>

<file path=customXml/itemProps3.xml><?xml version="1.0" encoding="utf-8"?>
<ds:datastoreItem xmlns:ds="http://schemas.openxmlformats.org/officeDocument/2006/customXml" ds:itemID="{5FDF4219-2281-4D47-BDD1-38939C1774DD}"/>
</file>

<file path=customXml/itemProps4.xml><?xml version="1.0" encoding="utf-8"?>
<ds:datastoreItem xmlns:ds="http://schemas.openxmlformats.org/officeDocument/2006/customXml" ds:itemID="{9B6673C1-C7B2-4CE1-978D-84C7625189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Perkins</dc:creator>
  <cp:keywords/>
  <dc:description/>
  <cp:lastModifiedBy>Margaret Perkins</cp:lastModifiedBy>
  <cp:revision>2</cp:revision>
  <dcterms:created xsi:type="dcterms:W3CDTF">2022-05-07T20:29:00Z</dcterms:created>
  <dcterms:modified xsi:type="dcterms:W3CDTF">2022-05-07T20:29:00Z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0x010100189E10344CED1945B382FA409D207195</vt:lpwstr>
  </property>
  <property fmtid="{D5CDD505-2E9C-101B-9397-08002B2CF9AE}" pid="3" name="_dlc_DocIdItemGuid">
    <vt:lpwstr>9d1f7131-6f4a-433c-bd61-815a1b25b1cf</vt:lpwstr>
  </property>
</Properties>
</file>